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C0" w:rsidRDefault="004B13C0">
      <w:pPr>
        <w:pStyle w:val="ConsPlusNormal"/>
        <w:jc w:val="both"/>
      </w:pPr>
      <w:bookmarkStart w:id="0" w:name="_GoBack"/>
      <w:bookmarkEnd w:id="0"/>
    </w:p>
    <w:p w:rsidR="004B13C0" w:rsidRDefault="004B13C0">
      <w:pPr>
        <w:pStyle w:val="ConsPlusTitle"/>
        <w:jc w:val="center"/>
      </w:pPr>
      <w:r>
        <w:t>ПРАВИТЕЛЬСТВО МОСКВЫ</w:t>
      </w:r>
    </w:p>
    <w:p w:rsidR="004B13C0" w:rsidRDefault="004B13C0">
      <w:pPr>
        <w:pStyle w:val="ConsPlusTitle"/>
        <w:jc w:val="center"/>
      </w:pPr>
    </w:p>
    <w:p w:rsidR="004B13C0" w:rsidRDefault="004B13C0">
      <w:pPr>
        <w:pStyle w:val="ConsPlusTitle"/>
        <w:jc w:val="center"/>
      </w:pPr>
      <w:r>
        <w:t>ДЕПАРТАМЕНТ ОБРАЗОВАНИЯ ГОРОДА МОСКВЫ</w:t>
      </w:r>
    </w:p>
    <w:p w:rsidR="004B13C0" w:rsidRDefault="004B13C0">
      <w:pPr>
        <w:pStyle w:val="ConsPlusTitle"/>
        <w:jc w:val="center"/>
      </w:pPr>
    </w:p>
    <w:p w:rsidR="004B13C0" w:rsidRDefault="004B13C0">
      <w:pPr>
        <w:pStyle w:val="ConsPlusTitle"/>
        <w:jc w:val="center"/>
      </w:pPr>
      <w:r>
        <w:t>ПРИКАЗ</w:t>
      </w:r>
    </w:p>
    <w:p w:rsidR="004B13C0" w:rsidRDefault="004B13C0">
      <w:pPr>
        <w:pStyle w:val="ConsPlusTitle"/>
        <w:jc w:val="center"/>
      </w:pPr>
      <w:r>
        <w:t>от 16 июня 2015 г. N 304</w:t>
      </w:r>
    </w:p>
    <w:p w:rsidR="004B13C0" w:rsidRDefault="004B13C0">
      <w:pPr>
        <w:pStyle w:val="ConsPlusTitle"/>
        <w:jc w:val="center"/>
      </w:pPr>
    </w:p>
    <w:p w:rsidR="004B13C0" w:rsidRDefault="004B13C0">
      <w:pPr>
        <w:pStyle w:val="ConsPlusTitle"/>
        <w:jc w:val="center"/>
      </w:pPr>
      <w:r>
        <w:t>ОБ УТВЕРЖДЕНИИ ПОРЯДКА СОГЛАСОВАНИЯ СПИСАНИЯ ИМУЩЕСТВА,</w:t>
      </w:r>
    </w:p>
    <w:p w:rsidR="004B13C0" w:rsidRDefault="004B13C0">
      <w:pPr>
        <w:pStyle w:val="ConsPlusTitle"/>
        <w:jc w:val="center"/>
      </w:pPr>
      <w:r>
        <w:t>ЗАКРЕПЛЕННОГО ЗА ГОСУДАРСТВЕННЫМИ УЧРЕЖДЕНИЯМИ,</w:t>
      </w:r>
    </w:p>
    <w:p w:rsidR="004B13C0" w:rsidRDefault="004B13C0">
      <w:pPr>
        <w:pStyle w:val="ConsPlusTitle"/>
        <w:jc w:val="center"/>
      </w:pPr>
      <w:r>
        <w:t>ПОДВЕДОМСТВЕННЫМИ ДЕПАРТАМЕНТУ ОБРАЗОВАНИЯ ГОРОДА МОСКВЫ</w:t>
      </w: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6 декабря 2011 г. N 402-ФЗ "О бухгалтерском учете",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21 декабря 2010 г. N 1076-ПП "О порядке осуществления органами исполнительной власти города Москвы функций и полномочий учредителя государственных учреждений города Москвы" и в целях обеспечения своевременного и качественного учета объектов основных средств приказываю:</w:t>
      </w:r>
    </w:p>
    <w:p w:rsidR="004B13C0" w:rsidRDefault="004B13C0">
      <w:pPr>
        <w:pStyle w:val="ConsPlusNormal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согласования списания имущества, закрепленного за государственными учреждениями, подведомственными Департаменту образования города Москвы (приложение).</w:t>
      </w:r>
    </w:p>
    <w:p w:rsidR="004B13C0" w:rsidRDefault="004B13C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Департамента образования города Москвы от 5 октября 2011 г. N 720 "Об утверждении Порядка рассмотрения обращений о согласовании списания имущества, закрепленного за государственными учреждениями системы Департамента образования города Москвы".</w:t>
      </w:r>
    </w:p>
    <w:p w:rsidR="004B13C0" w:rsidRDefault="004B13C0">
      <w:pPr>
        <w:pStyle w:val="ConsPlusNormal"/>
        <w:ind w:firstLine="540"/>
        <w:jc w:val="both"/>
      </w:pPr>
      <w:r>
        <w:t>3. Контроль за выполнением настоящего приказа возложить на первого заместителя руководителя Департамента образования города Москвы Тихонова М.Ю.</w:t>
      </w: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jc w:val="right"/>
      </w:pPr>
      <w:r>
        <w:t>Руководитель</w:t>
      </w:r>
    </w:p>
    <w:p w:rsidR="004B13C0" w:rsidRDefault="004B13C0">
      <w:pPr>
        <w:pStyle w:val="ConsPlusNormal"/>
        <w:jc w:val="right"/>
      </w:pPr>
      <w:r>
        <w:t>И.И. Калина</w:t>
      </w: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jc w:val="right"/>
      </w:pPr>
      <w:r>
        <w:t>Приложение</w:t>
      </w:r>
    </w:p>
    <w:p w:rsidR="004B13C0" w:rsidRDefault="004B13C0">
      <w:pPr>
        <w:pStyle w:val="ConsPlusNormal"/>
        <w:jc w:val="right"/>
      </w:pPr>
      <w:r>
        <w:t>к приказу Департамента</w:t>
      </w:r>
    </w:p>
    <w:p w:rsidR="004B13C0" w:rsidRDefault="004B13C0">
      <w:pPr>
        <w:pStyle w:val="ConsPlusNormal"/>
        <w:jc w:val="right"/>
      </w:pPr>
      <w:r>
        <w:t>образования города Москвы</w:t>
      </w:r>
    </w:p>
    <w:p w:rsidR="004B13C0" w:rsidRDefault="004B13C0">
      <w:pPr>
        <w:pStyle w:val="ConsPlusNormal"/>
        <w:jc w:val="right"/>
      </w:pPr>
      <w:r>
        <w:t>от 16 июня 2015 г. N 304</w:t>
      </w: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Title"/>
        <w:jc w:val="center"/>
      </w:pPr>
      <w:bookmarkStart w:id="1" w:name="P29"/>
      <w:bookmarkEnd w:id="1"/>
      <w:r>
        <w:t>ПОРЯДОК</w:t>
      </w:r>
    </w:p>
    <w:p w:rsidR="004B13C0" w:rsidRDefault="004B13C0">
      <w:pPr>
        <w:pStyle w:val="ConsPlusTitle"/>
        <w:jc w:val="center"/>
      </w:pPr>
      <w:r>
        <w:t>СОГЛАСОВАНИЯ СПИСАНИЯ ИМУЩЕСТВА, ЗАКРЕПЛЕННОГО</w:t>
      </w:r>
    </w:p>
    <w:p w:rsidR="004B13C0" w:rsidRDefault="004B13C0">
      <w:pPr>
        <w:pStyle w:val="ConsPlusTitle"/>
        <w:jc w:val="center"/>
      </w:pPr>
      <w:r>
        <w:t>ЗА ГОСУДАРСТВЕННЫМИ УЧРЕЖДЕНИЯМИ, ПОДВЕДОМСТВЕННЫМИ</w:t>
      </w:r>
    </w:p>
    <w:p w:rsidR="004B13C0" w:rsidRDefault="004B13C0">
      <w:pPr>
        <w:pStyle w:val="ConsPlusTitle"/>
        <w:jc w:val="center"/>
      </w:pPr>
      <w:r>
        <w:t>ДЕПАРТАМЕНТУ ОБРАЗОВАНИЯ ГОРОДА МОСКВЫ</w:t>
      </w: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jc w:val="center"/>
      </w:pPr>
      <w:r>
        <w:t>1. Общие положения</w:t>
      </w: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ind w:firstLine="540"/>
        <w:jc w:val="both"/>
      </w:pPr>
      <w:r>
        <w:t xml:space="preserve">1.1. Настоящий Порядок согласования списания имущества, закрепленного за государственными учреждениями, подведомственными Департаменту образования города Москвы (далее - Порядок),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декабря 2011 г. N 402-ФЗ "О бухгалтерском учете",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21 декабря 2010 г. N 1076-ПП "О порядке осуществления органами исполнительной власти города Москвы функций и полномочий учредителя государственных учреждений",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Департамента имущества города Москвы от 8 сентября 2011 г. N 504-п "Об отдельных вопросах осуществления Департаментом имущества города Москвы возложенных на него полномочий по распоряжению </w:t>
      </w:r>
      <w:r>
        <w:lastRenderedPageBreak/>
        <w:t>имуществом" и определяет правила согласования Департаментом образования города Москвы списания имущества, закрепленного за подведомственными государственными учреждениями (далее - государственные учреждения).</w:t>
      </w:r>
    </w:p>
    <w:p w:rsidR="004B13C0" w:rsidRDefault="004B13C0">
      <w:pPr>
        <w:pStyle w:val="ConsPlusNormal"/>
        <w:ind w:firstLine="540"/>
        <w:jc w:val="both"/>
      </w:pPr>
      <w:r>
        <w:t>1.2. Согласование Департаментом образования города Москвы списания имущества государственных учреждений осуществляется в случаях, установленных законодательством Российской Федерации, на основании обращений государственных учреждений о согласовании списания имущества, закрепленного за ними на праве оперативного управления.</w:t>
      </w: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jc w:val="center"/>
      </w:pPr>
      <w:bookmarkStart w:id="2" w:name="P39"/>
      <w:bookmarkEnd w:id="2"/>
      <w:r>
        <w:t>2. Порядок направления обращений о согласовании</w:t>
      </w:r>
    </w:p>
    <w:p w:rsidR="004B13C0" w:rsidRDefault="004B13C0">
      <w:pPr>
        <w:pStyle w:val="ConsPlusNormal"/>
        <w:jc w:val="center"/>
      </w:pPr>
      <w:r>
        <w:t>списания имущества</w:t>
      </w: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ind w:firstLine="540"/>
        <w:jc w:val="both"/>
      </w:pPr>
      <w:bookmarkStart w:id="3" w:name="P42"/>
      <w:bookmarkEnd w:id="3"/>
      <w:r>
        <w:t xml:space="preserve">2.1. Для согласования списания движимого имущества государственных казенных учреждений, особо ценного движимого имущества государственных автономных и бюджетных учреждений, недвижимого имущества и объектов незавершенного строительства в Государственное казенное учреждение города Москвы Дирекцию по эксплуатации, движению и учету основных фондов Департамента образования города Москвы (далее - ГКУ Дирекция </w:t>
      </w:r>
      <w:proofErr w:type="spellStart"/>
      <w:r>
        <w:t>ДОгМ</w:t>
      </w:r>
      <w:proofErr w:type="spellEnd"/>
      <w:r>
        <w:t>) представляется обращение государственного учреждения на имя первого заместителя руководителя Департамента образования города Москвы с приложением следующих документов:</w:t>
      </w:r>
    </w:p>
    <w:p w:rsidR="004B13C0" w:rsidRDefault="004B13C0">
      <w:pPr>
        <w:pStyle w:val="ConsPlusNormal"/>
        <w:ind w:firstLine="540"/>
        <w:jc w:val="both"/>
      </w:pPr>
      <w:bookmarkStart w:id="4" w:name="P43"/>
      <w:bookmarkEnd w:id="4"/>
      <w:r>
        <w:t>2.1.1. При списании движимого имущества государственных казенных учреждений и особо ценного движимого имущества государственных автономных и бюджетных учреждений:</w:t>
      </w:r>
    </w:p>
    <w:p w:rsidR="004B13C0" w:rsidRDefault="004B13C0">
      <w:pPr>
        <w:pStyle w:val="ConsPlusNormal"/>
        <w:ind w:firstLine="540"/>
        <w:jc w:val="both"/>
      </w:pPr>
      <w:r>
        <w:t>а) перечень объектов основных средств, списание которых подлежит согласованию, с указанием:</w:t>
      </w:r>
    </w:p>
    <w:p w:rsidR="004B13C0" w:rsidRDefault="004B13C0">
      <w:pPr>
        <w:pStyle w:val="ConsPlusNormal"/>
        <w:ind w:firstLine="540"/>
        <w:jc w:val="both"/>
      </w:pPr>
      <w:r>
        <w:t>- номера по порядку;</w:t>
      </w:r>
    </w:p>
    <w:p w:rsidR="004B13C0" w:rsidRDefault="004B13C0">
      <w:pPr>
        <w:pStyle w:val="ConsPlusNormal"/>
        <w:ind w:firstLine="540"/>
        <w:jc w:val="both"/>
      </w:pPr>
      <w:r>
        <w:t>- наименования объекта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- инвентарного номера объекта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- года выпуска объекта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- первоначальной стоимости объекта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- остаточной стоимости объекта основных средств на момент списания;</w:t>
      </w:r>
    </w:p>
    <w:p w:rsidR="004B13C0" w:rsidRDefault="004B13C0">
      <w:pPr>
        <w:pStyle w:val="ConsPlusNormal"/>
        <w:ind w:firstLine="540"/>
        <w:jc w:val="both"/>
      </w:pPr>
      <w:r>
        <w:t>- срока полезного использования, установленного для данного объекта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- срока фактического использования на момент списания;</w:t>
      </w:r>
    </w:p>
    <w:p w:rsidR="004B13C0" w:rsidRDefault="004B13C0">
      <w:pPr>
        <w:pStyle w:val="ConsPlusNormal"/>
        <w:ind w:firstLine="540"/>
        <w:jc w:val="both"/>
      </w:pPr>
      <w:r>
        <w:t>- краткого обоснования причин списания и нецелесообразности дальнейшего использования объекта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- общей первоначальной стоимости объектов основных средств, подлежащих списанию;</w:t>
      </w:r>
    </w:p>
    <w:p w:rsidR="004B13C0" w:rsidRDefault="004B13C0">
      <w:pPr>
        <w:pStyle w:val="ConsPlusNormal"/>
        <w:ind w:firstLine="540"/>
        <w:jc w:val="both"/>
      </w:pPr>
      <w:r>
        <w:t>- общей остаточной стоимости объектов основных средств, подлежащих списанию;</w:t>
      </w:r>
    </w:p>
    <w:p w:rsidR="004B13C0" w:rsidRDefault="004B13C0">
      <w:pPr>
        <w:pStyle w:val="ConsPlusNormal"/>
        <w:ind w:firstLine="540"/>
        <w:jc w:val="both"/>
      </w:pPr>
      <w:r>
        <w:t>б) копия инвентарной карточки учета объекта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в) копия заключения о техническом состоянии объекта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г) копия приказа о создании постоянно действующей комиссии по списанию объектов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д) копия протокола постоянно действующей комиссии по списанию объектов основных средств о невозможности восстановления объекта либо нецелесообразности его восстановления.</w:t>
      </w:r>
    </w:p>
    <w:p w:rsidR="004B13C0" w:rsidRDefault="004B13C0">
      <w:pPr>
        <w:pStyle w:val="ConsPlusNormal"/>
        <w:ind w:firstLine="540"/>
        <w:jc w:val="both"/>
      </w:pPr>
      <w:r>
        <w:t>2.1.2. При списании недвижимого имущества (в связи со строительством, реконструкцией, сносом):</w:t>
      </w:r>
    </w:p>
    <w:p w:rsidR="004B13C0" w:rsidRDefault="004B13C0">
      <w:pPr>
        <w:pStyle w:val="ConsPlusNormal"/>
        <w:ind w:firstLine="540"/>
        <w:jc w:val="both"/>
      </w:pPr>
      <w:r>
        <w:t>а) перечень объектов недвижимого имущества, списание которых подлежит согласованию, с указанием:</w:t>
      </w:r>
    </w:p>
    <w:p w:rsidR="004B13C0" w:rsidRDefault="004B13C0">
      <w:pPr>
        <w:pStyle w:val="ConsPlusNormal"/>
        <w:ind w:firstLine="540"/>
        <w:jc w:val="both"/>
      </w:pPr>
      <w:r>
        <w:t>- номера по порядку;</w:t>
      </w:r>
    </w:p>
    <w:p w:rsidR="004B13C0" w:rsidRDefault="004B13C0">
      <w:pPr>
        <w:pStyle w:val="ConsPlusNormal"/>
        <w:ind w:firstLine="540"/>
        <w:jc w:val="both"/>
      </w:pPr>
      <w:r>
        <w:t>- наименования объекта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- инвентарного номера объекта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- года постройки объекта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- первоначальной стоимости объектов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- остаточной стоимости объектов основных средств на момент списания;</w:t>
      </w:r>
    </w:p>
    <w:p w:rsidR="004B13C0" w:rsidRDefault="004B13C0">
      <w:pPr>
        <w:pStyle w:val="ConsPlusNormal"/>
        <w:ind w:firstLine="540"/>
        <w:jc w:val="both"/>
      </w:pPr>
      <w:r>
        <w:t>- срока полезного использования, установленного для данного объекта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- срока фактического использования на момент списания;</w:t>
      </w:r>
    </w:p>
    <w:p w:rsidR="004B13C0" w:rsidRDefault="004B13C0">
      <w:pPr>
        <w:pStyle w:val="ConsPlusNormal"/>
        <w:ind w:firstLine="540"/>
        <w:jc w:val="both"/>
      </w:pPr>
      <w:r>
        <w:t xml:space="preserve">- подробного обоснования причин списания объекта основных средств, относящегося к недвижимому имуществу, с приложением документов, являющихся составной частью проектной </w:t>
      </w:r>
      <w:r>
        <w:lastRenderedPageBreak/>
        <w:t>документации (копия пояснительной записки);</w:t>
      </w:r>
    </w:p>
    <w:p w:rsidR="004B13C0" w:rsidRDefault="004B13C0">
      <w:pPr>
        <w:pStyle w:val="ConsPlusNormal"/>
        <w:ind w:firstLine="540"/>
        <w:jc w:val="both"/>
      </w:pPr>
      <w:r>
        <w:t>б) копия распорядительного документа Правительства Москвы или префектуры, касающегося строительства, реконструкции или сноса недвижимого имущества;</w:t>
      </w:r>
    </w:p>
    <w:p w:rsidR="004B13C0" w:rsidRDefault="004B13C0">
      <w:pPr>
        <w:pStyle w:val="ConsPlusNormal"/>
        <w:ind w:firstLine="540"/>
        <w:jc w:val="both"/>
      </w:pPr>
      <w:r>
        <w:t>в) копия инвентарной карточки учета объекта основных средств;</w:t>
      </w:r>
    </w:p>
    <w:p w:rsidR="004B13C0" w:rsidRDefault="004B13C0">
      <w:pPr>
        <w:pStyle w:val="ConsPlusNormal"/>
        <w:ind w:firstLine="540"/>
        <w:jc w:val="both"/>
      </w:pPr>
      <w:r>
        <w:t xml:space="preserve">г) копия свидетельства о государственной регистрации права хозяйственного ведения (оперативного управления) либо соответствующая выписка из ЕГРП о правах организации на объект основных средств, относящийся к недвижимому имуществу, подлежащий списанию, или правоустанавливающий документ о возникновении права на объект основных средств до вступления в силу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21 июля 1997 г. N 122-ФЗ "О государственной регистрации прав на недвижимое имущество и сделок с ним";</w:t>
      </w:r>
    </w:p>
    <w:p w:rsidR="004B13C0" w:rsidRDefault="004B13C0">
      <w:pPr>
        <w:pStyle w:val="ConsPlusNormal"/>
        <w:ind w:firstLine="540"/>
        <w:jc w:val="both"/>
      </w:pPr>
      <w:r>
        <w:t>д) копия свидетельства о государственной регистрации права собственности города Москвы на земельный участок, на котором расположен объект основных средств, или соответствующей выписки из ЕГРП;</w:t>
      </w:r>
    </w:p>
    <w:p w:rsidR="004B13C0" w:rsidRDefault="004B13C0">
      <w:pPr>
        <w:pStyle w:val="ConsPlusNormal"/>
        <w:ind w:firstLine="540"/>
        <w:jc w:val="both"/>
      </w:pPr>
      <w:r>
        <w:t>е) копия кадастрового плана земельного участка, на котором расположен объект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ж) копии документов государственного технического и кадастрового учета на объект основных средств, подлежащий списанию, выданные органами, осуществляющими технический, кадастровый учет и инвентаризацию объектов недвижимости, действительные на дату их представления, либо копия справки о техническом состоянии объекта, выданной той же организацией (в случае значительного износа или повреждения объекта);</w:t>
      </w:r>
    </w:p>
    <w:p w:rsidR="004B13C0" w:rsidRDefault="004B13C0">
      <w:pPr>
        <w:pStyle w:val="ConsPlusNormal"/>
        <w:ind w:firstLine="540"/>
        <w:jc w:val="both"/>
      </w:pPr>
      <w:r>
        <w:t>з) справка Департамента культурного наследия города Москвы о принадлежности объекта недвижимости к объектам культурного наследия (памятникам истории и культуры);</w:t>
      </w:r>
    </w:p>
    <w:p w:rsidR="004B13C0" w:rsidRDefault="004B13C0">
      <w:pPr>
        <w:pStyle w:val="ConsPlusNormal"/>
        <w:ind w:firstLine="540"/>
        <w:jc w:val="both"/>
      </w:pPr>
      <w:r>
        <w:t>и) копия приказа о создании постоянно действующей комиссии по списанию объектов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к) копия протокола решения постоянно действующей комиссии о списании объекта основных средств, относящегося к недвижимому имуществу, со ссылкой на номер проекта;</w:t>
      </w:r>
    </w:p>
    <w:p w:rsidR="004B13C0" w:rsidRDefault="004B13C0">
      <w:pPr>
        <w:pStyle w:val="ConsPlusNormal"/>
        <w:ind w:firstLine="540"/>
        <w:jc w:val="both"/>
      </w:pPr>
      <w:r>
        <w:t xml:space="preserve">л) материалы </w:t>
      </w:r>
      <w:proofErr w:type="spellStart"/>
      <w:r>
        <w:t>фотофиксации</w:t>
      </w:r>
      <w:proofErr w:type="spellEnd"/>
      <w:r>
        <w:t xml:space="preserve"> объекта (с 3 разных ракурсов).</w:t>
      </w:r>
    </w:p>
    <w:p w:rsidR="004B13C0" w:rsidRDefault="004B13C0">
      <w:pPr>
        <w:pStyle w:val="ConsPlusNormal"/>
        <w:ind w:firstLine="540"/>
        <w:jc w:val="both"/>
      </w:pPr>
      <w:r>
        <w:t>2.1.3. При списании объектов незавершенного строительства:</w:t>
      </w:r>
    </w:p>
    <w:p w:rsidR="004B13C0" w:rsidRDefault="004B13C0">
      <w:pPr>
        <w:pStyle w:val="ConsPlusNormal"/>
        <w:ind w:firstLine="540"/>
        <w:jc w:val="both"/>
      </w:pPr>
      <w:r>
        <w:t>а) перечень объектов незавершенного строительства, списание которых подлежит согласованию, с указанием:</w:t>
      </w:r>
    </w:p>
    <w:p w:rsidR="004B13C0" w:rsidRDefault="004B13C0">
      <w:pPr>
        <w:pStyle w:val="ConsPlusNormal"/>
        <w:ind w:firstLine="540"/>
        <w:jc w:val="both"/>
      </w:pPr>
      <w:r>
        <w:t>- номера по порядку;</w:t>
      </w:r>
    </w:p>
    <w:p w:rsidR="004B13C0" w:rsidRDefault="004B13C0">
      <w:pPr>
        <w:pStyle w:val="ConsPlusNormal"/>
        <w:ind w:firstLine="540"/>
        <w:jc w:val="both"/>
      </w:pPr>
      <w:r>
        <w:t>- стоимости объекта незавершенного строительства на момент списания;</w:t>
      </w:r>
    </w:p>
    <w:p w:rsidR="004B13C0" w:rsidRDefault="004B13C0">
      <w:pPr>
        <w:pStyle w:val="ConsPlusNormal"/>
        <w:ind w:firstLine="540"/>
        <w:jc w:val="both"/>
      </w:pPr>
      <w:r>
        <w:t>- подробного обоснования причин списания объекта незавершенного строительства с приложением документов, являющихся составной частью проектной документации (копия пояснительной записки);</w:t>
      </w:r>
    </w:p>
    <w:p w:rsidR="004B13C0" w:rsidRDefault="004B13C0">
      <w:pPr>
        <w:pStyle w:val="ConsPlusNormal"/>
        <w:ind w:firstLine="540"/>
        <w:jc w:val="both"/>
      </w:pPr>
      <w:r>
        <w:t>б) копии правоустанавливающих документов на земельный участок (с приложением копии кадастрового плана земельного участка) и выписка из Единого государственного реестра прав на недвижимое имущество и сделок с ним на земельный участок, занятый объектом незавершенного строительства, предполагаемым к списанию, подтверждающая факт государственной регистрации права собственности на данный земельный участок (при отсутствии правоустанавливающих документов на земельный участок и вышеуказанной выписки заявителем представляется документ, подтверждающий принятие мер к оформлению вещного права на этот земельный участок);</w:t>
      </w:r>
    </w:p>
    <w:p w:rsidR="004B13C0" w:rsidRDefault="004B13C0">
      <w:pPr>
        <w:pStyle w:val="ConsPlusNormal"/>
        <w:ind w:firstLine="540"/>
        <w:jc w:val="both"/>
      </w:pPr>
      <w:r>
        <w:t>в) копия заключения технической экспертизы, выданного организацией, имеющей лицензию на данный вид деятельности, с приложением копии лицензии;</w:t>
      </w:r>
    </w:p>
    <w:p w:rsidR="004B13C0" w:rsidRDefault="004B13C0">
      <w:pPr>
        <w:pStyle w:val="ConsPlusNormal"/>
        <w:ind w:firstLine="540"/>
        <w:jc w:val="both"/>
      </w:pPr>
      <w:r>
        <w:t>г) копия приказа о создании постоянно действующей комиссии по списанию объектов основных средств;</w:t>
      </w:r>
    </w:p>
    <w:p w:rsidR="004B13C0" w:rsidRDefault="004B13C0">
      <w:pPr>
        <w:pStyle w:val="ConsPlusNormal"/>
        <w:ind w:firstLine="540"/>
        <w:jc w:val="both"/>
      </w:pPr>
      <w:r>
        <w:t>д) копия протокола решения постоянно действующей комиссии о необходимости списания, о нецелесообразности достройки объекта незавершенного строительства и/или социальной или иной опасности для людей с предписанием разборки объекта незавершенного строительства и его уничтожения;</w:t>
      </w:r>
    </w:p>
    <w:p w:rsidR="004B13C0" w:rsidRDefault="004B13C0">
      <w:pPr>
        <w:pStyle w:val="ConsPlusNormal"/>
        <w:ind w:firstLine="540"/>
        <w:jc w:val="both"/>
      </w:pPr>
      <w:r>
        <w:t xml:space="preserve">е) материалы </w:t>
      </w:r>
      <w:proofErr w:type="spellStart"/>
      <w:r>
        <w:t>фотофиксации</w:t>
      </w:r>
      <w:proofErr w:type="spellEnd"/>
      <w:r>
        <w:t xml:space="preserve"> объекта (с 3 разных ракурсов);</w:t>
      </w:r>
    </w:p>
    <w:p w:rsidR="004B13C0" w:rsidRDefault="004B13C0">
      <w:pPr>
        <w:pStyle w:val="ConsPlusNormal"/>
        <w:ind w:firstLine="540"/>
        <w:jc w:val="both"/>
      </w:pPr>
      <w:r>
        <w:t>ж) копия свидетельства о государственной регистрации права оперативного управления на объект незавершенного строительства.</w:t>
      </w:r>
    </w:p>
    <w:p w:rsidR="004B13C0" w:rsidRDefault="004B13C0">
      <w:pPr>
        <w:pStyle w:val="ConsPlusNormal"/>
        <w:ind w:firstLine="540"/>
        <w:jc w:val="both"/>
      </w:pPr>
      <w:r>
        <w:lastRenderedPageBreak/>
        <w:t xml:space="preserve">2.1.4. При согласовании списания автотранспортных средств помимо перечня документов, перечисленных в </w:t>
      </w:r>
      <w:hyperlink w:anchor="P43" w:history="1">
        <w:r>
          <w:rPr>
            <w:color w:val="0000FF"/>
          </w:rPr>
          <w:t>пункте 2.1.1</w:t>
        </w:r>
      </w:hyperlink>
      <w:r>
        <w:t xml:space="preserve"> настоящего Порядка:</w:t>
      </w:r>
    </w:p>
    <w:p w:rsidR="004B13C0" w:rsidRDefault="004B13C0">
      <w:pPr>
        <w:pStyle w:val="ConsPlusNormal"/>
        <w:ind w:firstLine="540"/>
        <w:jc w:val="both"/>
      </w:pPr>
      <w:r>
        <w:t>а) копия паспорта технического средства;</w:t>
      </w:r>
    </w:p>
    <w:p w:rsidR="004B13C0" w:rsidRDefault="004B13C0">
      <w:pPr>
        <w:pStyle w:val="ConsPlusNormal"/>
        <w:ind w:firstLine="540"/>
        <w:jc w:val="both"/>
      </w:pPr>
      <w:r>
        <w:t>б) копия свидетельства о регистрации технического средства;</w:t>
      </w:r>
    </w:p>
    <w:p w:rsidR="004B13C0" w:rsidRDefault="004B13C0">
      <w:pPr>
        <w:pStyle w:val="ConsPlusNormal"/>
        <w:ind w:firstLine="540"/>
        <w:jc w:val="both"/>
      </w:pPr>
      <w:r>
        <w:t>в) копия документа о прохождении последнего технического осмотра;</w:t>
      </w:r>
    </w:p>
    <w:p w:rsidR="004B13C0" w:rsidRDefault="004B13C0">
      <w:pPr>
        <w:pStyle w:val="ConsPlusNormal"/>
        <w:ind w:firstLine="540"/>
        <w:jc w:val="both"/>
      </w:pPr>
      <w:r>
        <w:t>г) копия отчета об оценке рыночной стоимости объекта основных средств, произведенной не ранее чем за 3 месяца до представления отчета (с приложением копий документов, подтверждающих членство оценщика в саморегулируемой организации оценщиков).</w:t>
      </w:r>
    </w:p>
    <w:p w:rsidR="004B13C0" w:rsidRDefault="004B13C0">
      <w:pPr>
        <w:pStyle w:val="ConsPlusNormal"/>
        <w:ind w:firstLine="540"/>
        <w:jc w:val="both"/>
      </w:pPr>
      <w:bookmarkStart w:id="5" w:name="P97"/>
      <w:bookmarkEnd w:id="5"/>
      <w:r>
        <w:t>2.2. Для согласования списания особо ценного движимого имущества с остаточной стоимостью более 100000 рублей, имущества, подлежащего списанию в связи с его выбытием помимо воли государственного учреждения (хищение, недостача, порча, ликвидация при авариях, стихийных бедствиях и иных чрезвычайных ситуациях), государственное учреждение представляет с сопроводительным письмом в Государственное казенное учреждение города Москвы Службу финансового контроля Департамента образования города Москвы (далее - ГКУ СФК ДО г. Москвы) обращение на имя первого заместителя руководителя Департамента образования города Москвы с приложением следующих документов:</w:t>
      </w:r>
    </w:p>
    <w:p w:rsidR="004B13C0" w:rsidRDefault="004B13C0">
      <w:pPr>
        <w:pStyle w:val="ConsPlusNormal"/>
        <w:ind w:firstLine="540"/>
        <w:jc w:val="both"/>
      </w:pPr>
      <w:r>
        <w:t>2.2.1. При согласовании списания имущества в связи с его выбытием помимо воли государственного учреждения (хищение, недостача, порча, иные противоправные действия):</w:t>
      </w:r>
    </w:p>
    <w:p w:rsidR="004B13C0" w:rsidRDefault="004B13C0">
      <w:pPr>
        <w:pStyle w:val="ConsPlusNormal"/>
        <w:ind w:firstLine="540"/>
        <w:jc w:val="both"/>
      </w:pPr>
      <w:r>
        <w:t xml:space="preserve">а) документы, установленные </w:t>
      </w:r>
      <w:hyperlink w:anchor="P42" w:history="1">
        <w:r>
          <w:rPr>
            <w:color w:val="0000FF"/>
          </w:rPr>
          <w:t>пунктом 2.1</w:t>
        </w:r>
      </w:hyperlink>
      <w:r>
        <w:t xml:space="preserve"> настоящего Порядка;</w:t>
      </w:r>
    </w:p>
    <w:p w:rsidR="004B13C0" w:rsidRDefault="004B13C0">
      <w:pPr>
        <w:pStyle w:val="ConsPlusNormal"/>
        <w:ind w:firstLine="540"/>
        <w:jc w:val="both"/>
      </w:pPr>
      <w:r>
        <w:t>б) акт проверки, проведенной государственным учреждением, о ненадлежащем использовании/хранении объекта основных средств с указанием виновных лиц;</w:t>
      </w:r>
    </w:p>
    <w:p w:rsidR="004B13C0" w:rsidRDefault="004B13C0">
      <w:pPr>
        <w:pStyle w:val="ConsPlusNormal"/>
        <w:ind w:firstLine="540"/>
        <w:jc w:val="both"/>
      </w:pPr>
      <w:r>
        <w:t>в) письмо о принятых мерах в отношении виновных лиц, допустивших повреждение (уничтожение) объекта основных средств, с приложением копий подтверждающих документов (в случае выявления виновных лиц):</w:t>
      </w:r>
    </w:p>
    <w:p w:rsidR="004B13C0" w:rsidRDefault="004B13C0">
      <w:pPr>
        <w:pStyle w:val="ConsPlusNormal"/>
        <w:ind w:firstLine="540"/>
        <w:jc w:val="both"/>
      </w:pPr>
      <w:r>
        <w:t>- копия постановления о возбуждении или прекращении уголовного дела (при его наличии);</w:t>
      </w:r>
    </w:p>
    <w:p w:rsidR="004B13C0" w:rsidRDefault="004B13C0">
      <w:pPr>
        <w:pStyle w:val="ConsPlusNormal"/>
        <w:ind w:firstLine="540"/>
        <w:jc w:val="both"/>
      </w:pPr>
      <w:r>
        <w:t>- справка государственного учреждения о стоимости нанесенного ущерба;</w:t>
      </w:r>
    </w:p>
    <w:p w:rsidR="004B13C0" w:rsidRDefault="004B13C0">
      <w:pPr>
        <w:pStyle w:val="ConsPlusNormal"/>
        <w:ind w:firstLine="540"/>
        <w:jc w:val="both"/>
      </w:pPr>
      <w:r>
        <w:t>- справка государственного учреждения о привлечении виновных лиц к материальной ответственности;</w:t>
      </w:r>
    </w:p>
    <w:p w:rsidR="004B13C0" w:rsidRDefault="004B13C0">
      <w:pPr>
        <w:pStyle w:val="ConsPlusNormal"/>
        <w:ind w:firstLine="540"/>
        <w:jc w:val="both"/>
      </w:pPr>
      <w:r>
        <w:t>г) письмо с подробным пояснением причины выбытия основного средства до истечения срока полезного использования (в случае отсутствия виновных лиц).</w:t>
      </w:r>
    </w:p>
    <w:p w:rsidR="004B13C0" w:rsidRDefault="004B13C0">
      <w:pPr>
        <w:pStyle w:val="ConsPlusNormal"/>
        <w:ind w:firstLine="540"/>
        <w:jc w:val="both"/>
      </w:pPr>
      <w:r>
        <w:t>2.2.2. При согласовании списания объектов основных средств, пришедших в негодность либо утраченных при авариях, стихийных бедствиях и иных чрезвычайных ситуациях:</w:t>
      </w:r>
    </w:p>
    <w:p w:rsidR="004B13C0" w:rsidRDefault="004B13C0">
      <w:pPr>
        <w:pStyle w:val="ConsPlusNormal"/>
        <w:ind w:firstLine="540"/>
        <w:jc w:val="both"/>
      </w:pPr>
      <w:r>
        <w:t xml:space="preserve">а) документы, установленные </w:t>
      </w:r>
      <w:hyperlink w:anchor="P42" w:history="1">
        <w:r>
          <w:rPr>
            <w:color w:val="0000FF"/>
          </w:rPr>
          <w:t>пунктом 2.1</w:t>
        </w:r>
      </w:hyperlink>
      <w:r>
        <w:t xml:space="preserve"> настоящего Порядка;</w:t>
      </w:r>
    </w:p>
    <w:p w:rsidR="004B13C0" w:rsidRDefault="004B13C0">
      <w:pPr>
        <w:pStyle w:val="ConsPlusNormal"/>
        <w:ind w:firstLine="540"/>
        <w:jc w:val="both"/>
      </w:pPr>
      <w:r>
        <w:t>б) копия акта о причиненных повреждениях;</w:t>
      </w:r>
    </w:p>
    <w:p w:rsidR="004B13C0" w:rsidRDefault="004B13C0">
      <w:pPr>
        <w:pStyle w:val="ConsPlusNormal"/>
        <w:ind w:firstLine="540"/>
        <w:jc w:val="both"/>
      </w:pPr>
      <w:r>
        <w:t>в) копия справки уполномоченного органа власти, подтверждающей факт стихийных бедствий или других чрезвычайных ситуаций;</w:t>
      </w:r>
    </w:p>
    <w:p w:rsidR="004B13C0" w:rsidRDefault="004B13C0">
      <w:pPr>
        <w:pStyle w:val="ConsPlusNormal"/>
        <w:ind w:firstLine="540"/>
        <w:jc w:val="both"/>
      </w:pPr>
      <w:r>
        <w:t>г) справка государственного учреждения о стоимости нанесенного ущерба.</w:t>
      </w:r>
    </w:p>
    <w:p w:rsidR="004B13C0" w:rsidRDefault="004B13C0">
      <w:pPr>
        <w:pStyle w:val="ConsPlusNormal"/>
        <w:ind w:firstLine="540"/>
        <w:jc w:val="both"/>
      </w:pPr>
      <w:r>
        <w:t>2.3. В случае если решение Департамента образования города Москвы о согласовании списания имущества государственного учреждения подлежит согласованию с Департаментом городского имущества города Москвы, документы, прилагаемые к обращению о согласовании списания имущества, представляются в двух экземплярах.</w:t>
      </w:r>
    </w:p>
    <w:p w:rsidR="004B13C0" w:rsidRDefault="004B13C0">
      <w:pPr>
        <w:pStyle w:val="ConsPlusNormal"/>
        <w:ind w:firstLine="540"/>
        <w:jc w:val="both"/>
      </w:pPr>
      <w:r>
        <w:t>2.4. Копии представляемых документов должны быть заверены подписью руководителя (либо лица, исполняющего его обязанности) и печатью заявителя.</w:t>
      </w:r>
    </w:p>
    <w:p w:rsidR="004B13C0" w:rsidRDefault="004B13C0">
      <w:pPr>
        <w:pStyle w:val="ConsPlusNormal"/>
        <w:ind w:firstLine="540"/>
        <w:jc w:val="both"/>
      </w:pPr>
      <w:r>
        <w:t>В представленных документах исправления, подчистки и помарки не допускаются.</w:t>
      </w:r>
    </w:p>
    <w:p w:rsidR="004B13C0" w:rsidRDefault="004B13C0">
      <w:pPr>
        <w:pStyle w:val="ConsPlusNormal"/>
        <w:ind w:firstLine="540"/>
        <w:jc w:val="both"/>
      </w:pPr>
      <w:r>
        <w:t>Перечень объектов основных средств, списание которых подлежит согласованию, дополнительно представляется на электронном носителе.</w:t>
      </w:r>
    </w:p>
    <w:p w:rsidR="004B13C0" w:rsidRDefault="004B13C0">
      <w:pPr>
        <w:pStyle w:val="ConsPlusNormal"/>
        <w:ind w:firstLine="540"/>
        <w:jc w:val="both"/>
      </w:pPr>
      <w:r>
        <w:t>2.5. Ответственность за полноту и достоверность представленных документов несет руководитель государственного учреждения, на балансе которого находится объект основных средств, подлежащий списанию.</w:t>
      </w: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jc w:val="center"/>
      </w:pPr>
      <w:r>
        <w:t>3. Порядок рассмотрения обращений о согласовании</w:t>
      </w:r>
    </w:p>
    <w:p w:rsidR="004B13C0" w:rsidRDefault="004B13C0">
      <w:pPr>
        <w:pStyle w:val="ConsPlusNormal"/>
        <w:jc w:val="center"/>
      </w:pPr>
      <w:r>
        <w:t>списания имущества</w:t>
      </w: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ind w:firstLine="540"/>
        <w:jc w:val="both"/>
      </w:pPr>
      <w:bookmarkStart w:id="6" w:name="P120"/>
      <w:bookmarkEnd w:id="6"/>
      <w:r>
        <w:t xml:space="preserve">3.1. ГКУ Дирекция </w:t>
      </w:r>
      <w:proofErr w:type="spellStart"/>
      <w:r>
        <w:t>ДОгМ</w:t>
      </w:r>
      <w:proofErr w:type="spellEnd"/>
      <w:r>
        <w:t xml:space="preserve"> рассматривает обращения государственных учреждений о </w:t>
      </w:r>
      <w:r>
        <w:lastRenderedPageBreak/>
        <w:t xml:space="preserve">согласовании списания имущества, указанного в </w:t>
      </w:r>
      <w:hyperlink w:anchor="P42" w:history="1">
        <w:r>
          <w:rPr>
            <w:color w:val="0000FF"/>
          </w:rPr>
          <w:t>пункте 2.1</w:t>
        </w:r>
      </w:hyperlink>
      <w:r>
        <w:t xml:space="preserve"> настоящего Порядка, в течение 15 календарных дней с даты регистрации.</w:t>
      </w:r>
    </w:p>
    <w:p w:rsidR="004B13C0" w:rsidRDefault="004B13C0">
      <w:pPr>
        <w:pStyle w:val="ConsPlusNormal"/>
        <w:ind w:firstLine="540"/>
        <w:jc w:val="both"/>
      </w:pPr>
      <w:bookmarkStart w:id="7" w:name="P121"/>
      <w:bookmarkEnd w:id="7"/>
      <w:r>
        <w:t xml:space="preserve">3.2. ГКУ СФК ДО г. Москвы рассматривает обращения государственных учреждений о согласовании списания имущества, указанного в </w:t>
      </w:r>
      <w:hyperlink w:anchor="P97" w:history="1">
        <w:r>
          <w:rPr>
            <w:color w:val="0000FF"/>
          </w:rPr>
          <w:t>пункте 2.2</w:t>
        </w:r>
      </w:hyperlink>
      <w:r>
        <w:t xml:space="preserve"> настоящего Порядка, в течение 15 календарных дней с даты регистрации.</w:t>
      </w:r>
    </w:p>
    <w:p w:rsidR="004B13C0" w:rsidRDefault="004B13C0">
      <w:pPr>
        <w:pStyle w:val="ConsPlusNormal"/>
        <w:ind w:firstLine="540"/>
        <w:jc w:val="both"/>
      </w:pPr>
      <w:r>
        <w:t xml:space="preserve">3.3. В случае если представленное государственным учреждением обращение не соответствует требованиям </w:t>
      </w:r>
      <w:hyperlink w:anchor="P39" w:history="1">
        <w:r>
          <w:rPr>
            <w:color w:val="0000FF"/>
          </w:rPr>
          <w:t>раздела 2</w:t>
        </w:r>
      </w:hyperlink>
      <w:r>
        <w:t xml:space="preserve"> настоящего Порядка, в сроки, установленные </w:t>
      </w:r>
      <w:hyperlink w:anchor="P120" w:history="1">
        <w:r>
          <w:rPr>
            <w:color w:val="0000FF"/>
          </w:rPr>
          <w:t>пунктами 3.1</w:t>
        </w:r>
      </w:hyperlink>
      <w:r>
        <w:t xml:space="preserve"> и </w:t>
      </w:r>
      <w:hyperlink w:anchor="P121" w:history="1">
        <w:r>
          <w:rPr>
            <w:color w:val="0000FF"/>
          </w:rPr>
          <w:t>3.2</w:t>
        </w:r>
      </w:hyperlink>
      <w:r>
        <w:t>, обращение возвращается получателем государственному учреждению с мотивированным отказом от его рассмотрения.</w:t>
      </w:r>
    </w:p>
    <w:p w:rsidR="004B13C0" w:rsidRDefault="004B13C0">
      <w:pPr>
        <w:pStyle w:val="ConsPlusNormal"/>
        <w:ind w:firstLine="540"/>
        <w:jc w:val="both"/>
      </w:pPr>
      <w:bookmarkStart w:id="8" w:name="P123"/>
      <w:bookmarkEnd w:id="8"/>
      <w:r>
        <w:t xml:space="preserve">3.4. По результатам рассмотрения обращения о согласовании списания имущества, указанного в </w:t>
      </w:r>
      <w:hyperlink w:anchor="P42" w:history="1">
        <w:r>
          <w:rPr>
            <w:color w:val="0000FF"/>
          </w:rPr>
          <w:t>пункте 2.1</w:t>
        </w:r>
      </w:hyperlink>
      <w:r>
        <w:t xml:space="preserve">, при условии соответствия обращения требованиям настоящего Порядка ГКУ Дирекция </w:t>
      </w:r>
      <w:proofErr w:type="spellStart"/>
      <w:r>
        <w:t>ДОгМ</w:t>
      </w:r>
      <w:proofErr w:type="spellEnd"/>
      <w:r>
        <w:t xml:space="preserve"> готовит проект письма Департамента образования города Москвы о согласовании списания имущества и представляет его на рассмотрение первому заместителю руководителя Департамента образования города Москвы с приложением обращения государственного учреждения о согласовании списания имущества в срок, установленный </w:t>
      </w:r>
      <w:hyperlink w:anchor="P120" w:history="1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4B13C0" w:rsidRDefault="004B13C0">
      <w:pPr>
        <w:pStyle w:val="ConsPlusNormal"/>
        <w:ind w:firstLine="540"/>
        <w:jc w:val="both"/>
      </w:pPr>
      <w:r>
        <w:t xml:space="preserve">В случаях, установленных правовыми актами города Москвы, ГКУ Дирекция </w:t>
      </w:r>
      <w:proofErr w:type="spellStart"/>
      <w:r>
        <w:t>ДОгМ</w:t>
      </w:r>
      <w:proofErr w:type="spellEnd"/>
      <w:r>
        <w:t xml:space="preserve"> направляет в Департамент образования города Москвы проект письма о согласовании списания имущества на имя первого заместителя руководителя Департамента городского имущества города Москвы.</w:t>
      </w:r>
    </w:p>
    <w:p w:rsidR="004B13C0" w:rsidRDefault="004B13C0">
      <w:pPr>
        <w:pStyle w:val="ConsPlusNormal"/>
        <w:ind w:firstLine="540"/>
        <w:jc w:val="both"/>
      </w:pPr>
      <w:bookmarkStart w:id="9" w:name="P125"/>
      <w:bookmarkEnd w:id="9"/>
      <w:r>
        <w:t xml:space="preserve">3.5. По результатам рассмотрения обращения о согласовании списания имущества, указанного в </w:t>
      </w:r>
      <w:hyperlink w:anchor="P97" w:history="1">
        <w:r>
          <w:rPr>
            <w:color w:val="0000FF"/>
          </w:rPr>
          <w:t>пункте 2.2</w:t>
        </w:r>
      </w:hyperlink>
      <w:r>
        <w:t xml:space="preserve">, при условии соответствия обращения требованиям настоящего Порядка ГКУ СФК ДО г. Москвы готовит проект ответа Департамента образования города Москвы о согласовании списания имущества и представляет его на рассмотрение первому заместителю руководителя Департамента образования города Москвы с приложением обращения государственного учреждения о согласовании списания имущества в срок, установленный </w:t>
      </w:r>
      <w:hyperlink w:anchor="P121" w:history="1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4B13C0" w:rsidRDefault="004B13C0">
      <w:pPr>
        <w:pStyle w:val="ConsPlusNormal"/>
        <w:ind w:firstLine="540"/>
        <w:jc w:val="both"/>
      </w:pPr>
      <w:r>
        <w:t>В случаях, установленных правовыми актами города Москвы, ГКУ СФК ДО г. Москвы направляет в Департамент образования города Москвы проект письма о согласовании списания имущества на имя первого заместителя руководителя Департамента городского имущества города Москвы.</w:t>
      </w:r>
    </w:p>
    <w:p w:rsidR="004B13C0" w:rsidRDefault="004B13C0">
      <w:pPr>
        <w:pStyle w:val="ConsPlusNormal"/>
        <w:ind w:firstLine="540"/>
        <w:jc w:val="both"/>
      </w:pPr>
      <w:r>
        <w:t>3.6. Управление экономического анализа, бюджетного процесса и правового обеспечения Департамента образования города Москвы в течение 10 календарных дней с даты регистрации документов (</w:t>
      </w:r>
      <w:hyperlink w:anchor="P123" w:history="1">
        <w:r>
          <w:rPr>
            <w:color w:val="0000FF"/>
          </w:rPr>
          <w:t>пункты 3.4</w:t>
        </w:r>
      </w:hyperlink>
      <w:r>
        <w:t xml:space="preserve">, </w:t>
      </w:r>
      <w:hyperlink w:anchor="P125" w:history="1">
        <w:r>
          <w:rPr>
            <w:color w:val="0000FF"/>
          </w:rPr>
          <w:t>3.5</w:t>
        </w:r>
      </w:hyperlink>
      <w:r>
        <w:t xml:space="preserve">) рассматривает их и информирует государственное учреждение и ГКУ Дирекцию </w:t>
      </w:r>
      <w:proofErr w:type="spellStart"/>
      <w:r>
        <w:t>ДОгМ</w:t>
      </w:r>
      <w:proofErr w:type="spellEnd"/>
      <w:r>
        <w:t xml:space="preserve"> о согласовании списания имущества или об отказе в согласовании списания имущества.</w:t>
      </w:r>
    </w:p>
    <w:p w:rsidR="004B13C0" w:rsidRDefault="004B13C0">
      <w:pPr>
        <w:pStyle w:val="ConsPlusNormal"/>
        <w:ind w:firstLine="540"/>
        <w:jc w:val="both"/>
      </w:pPr>
      <w:r>
        <w:t xml:space="preserve">3.7. В случаях, установленных правовыми актами города Москвы, требующих согласования списания имущества с Департаментом городского имущества города Москвы, ГКУ Дирекция </w:t>
      </w:r>
      <w:proofErr w:type="spellStart"/>
      <w:r>
        <w:t>ДОгМ</w:t>
      </w:r>
      <w:proofErr w:type="spellEnd"/>
      <w:r>
        <w:t xml:space="preserve"> направляет проект согласования Департамента образования города Москвы в Департамент городского имущества города Москвы в течение 10 календарных дней с даты поступления проекта согласования.</w:t>
      </w:r>
    </w:p>
    <w:p w:rsidR="004B13C0" w:rsidRDefault="004B13C0">
      <w:pPr>
        <w:pStyle w:val="ConsPlusNormal"/>
        <w:ind w:firstLine="540"/>
        <w:jc w:val="both"/>
      </w:pPr>
      <w:r>
        <w:t xml:space="preserve">3.8. В течение 10 календарных дней с даты получения ответа Департамента городского имущества города Москвы о согласовании проекта решения Департамента образования города Москвы о списании имущества либо с даты, когда указанное согласование считается полученным, ГКУ Дирекция </w:t>
      </w:r>
      <w:proofErr w:type="spellStart"/>
      <w:r>
        <w:t>ДОгМ</w:t>
      </w:r>
      <w:proofErr w:type="spellEnd"/>
      <w:r>
        <w:t xml:space="preserve"> информирует государственное учреждение о согласовании списания.</w:t>
      </w:r>
    </w:p>
    <w:p w:rsidR="004B13C0" w:rsidRDefault="004B13C0">
      <w:pPr>
        <w:pStyle w:val="ConsPlusNormal"/>
        <w:ind w:firstLine="540"/>
        <w:jc w:val="both"/>
      </w:pPr>
      <w:r>
        <w:t xml:space="preserve">3.9. В случае получения отказа Департамента городского имущества города Москвы в согласовании проекта решения Департамента образования города Москвы о согласовании списания имущества ГКУ Дирекция </w:t>
      </w:r>
      <w:proofErr w:type="spellStart"/>
      <w:r>
        <w:t>ДОгМ</w:t>
      </w:r>
      <w:proofErr w:type="spellEnd"/>
      <w:r>
        <w:t xml:space="preserve"> в течение 10 календарных дней с даты получения ответа Департамента городского имущества города Москвы направляет государственному учреждению мотивированный отказ в согласовании списания имущества.</w:t>
      </w: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jc w:val="both"/>
      </w:pPr>
    </w:p>
    <w:p w:rsidR="004B13C0" w:rsidRDefault="004B13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5F31" w:rsidRDefault="007A5F31"/>
    <w:sectPr w:rsidR="007A5F31" w:rsidSect="00B8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C0"/>
    <w:rsid w:val="004B13C0"/>
    <w:rsid w:val="007A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58409-6172-4834-8D63-6B7FF9D2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3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002B3F71DCCA615B2EC86DB9A9BD311A9086A9733B45FB190CEA8D9B1L0Q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D002B3F71DCCA615B2ED8BCDF6CE801DAF0D699738BF02BB9897A4DBLBQ6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002B3F71DCCA615B2EC86DB9A9BD311A9096C9939BD5FB190CEA8D9B1L0QC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0D002B3F71DCCA615B2EC86DB9A9BD311A9086A9733B45FB190CEA8D9B1L0QCJ" TargetMode="External"/><Relationship Id="rId10" Type="http://schemas.openxmlformats.org/officeDocument/2006/relationships/hyperlink" Target="consultantplus://offline/ref=00D002B3F71DCCA615B2ED8BCDF6CE801DAF0B689438BF02BB9897A4DBLBQ6J" TargetMode="External"/><Relationship Id="rId4" Type="http://schemas.openxmlformats.org/officeDocument/2006/relationships/hyperlink" Target="consultantplus://offline/ref=00D002B3F71DCCA615B2ED8BCDF6CE801DAF0D699738BF02BB9897A4DBLBQ6J" TargetMode="External"/><Relationship Id="rId9" Type="http://schemas.openxmlformats.org/officeDocument/2006/relationships/hyperlink" Target="consultantplus://offline/ref=00D002B3F71DCCA615B2EC86DB9A9BD311A90E68993BB45FB190CEA8D9B1L0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Профзащита-6</dc:creator>
  <cp:keywords/>
  <dc:description/>
  <cp:lastModifiedBy>Профзащита-6</cp:lastModifiedBy>
  <cp:revision>1</cp:revision>
  <dcterms:created xsi:type="dcterms:W3CDTF">2015-09-15T09:16:00Z</dcterms:created>
  <dcterms:modified xsi:type="dcterms:W3CDTF">2015-09-15T09:16:00Z</dcterms:modified>
</cp:coreProperties>
</file>