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31" w:rsidRDefault="00690D31">
      <w:pPr>
        <w:pStyle w:val="ConsPlusNormal"/>
        <w:jc w:val="right"/>
      </w:pPr>
      <w:bookmarkStart w:id="0" w:name="_GoBack"/>
      <w:bookmarkEnd w:id="0"/>
      <w:r>
        <w:t>Утверждены</w:t>
      </w:r>
    </w:p>
    <w:p w:rsidR="00690D31" w:rsidRDefault="00690D31">
      <w:pPr>
        <w:pStyle w:val="ConsPlusNormal"/>
        <w:jc w:val="right"/>
      </w:pPr>
      <w:r>
        <w:t>решением Российской трехсторонней</w:t>
      </w:r>
    </w:p>
    <w:p w:rsidR="00690D31" w:rsidRDefault="00690D31">
      <w:pPr>
        <w:pStyle w:val="ConsPlusNormal"/>
        <w:jc w:val="right"/>
      </w:pPr>
      <w:r>
        <w:t>комиссии по регулированию</w:t>
      </w:r>
    </w:p>
    <w:p w:rsidR="00690D31" w:rsidRDefault="00690D31">
      <w:pPr>
        <w:pStyle w:val="ConsPlusNormal"/>
        <w:jc w:val="right"/>
      </w:pPr>
      <w:r>
        <w:t>социально-трудовых отношений</w:t>
      </w:r>
    </w:p>
    <w:p w:rsidR="00690D31" w:rsidRDefault="00690D31">
      <w:pPr>
        <w:pStyle w:val="ConsPlusNormal"/>
        <w:jc w:val="right"/>
      </w:pPr>
      <w:r>
        <w:t>от 24 декабря 2014 г., протокол N 11</w:t>
      </w:r>
    </w:p>
    <w:p w:rsidR="00690D31" w:rsidRDefault="00690D31">
      <w:pPr>
        <w:pStyle w:val="ConsPlusNormal"/>
        <w:jc w:val="both"/>
      </w:pPr>
    </w:p>
    <w:p w:rsidR="00690D31" w:rsidRDefault="00690D31">
      <w:pPr>
        <w:pStyle w:val="ConsPlusTitle"/>
        <w:jc w:val="center"/>
      </w:pPr>
      <w:r>
        <w:t>ЕДИНЫЕ РЕКОМЕНДАЦИИ</w:t>
      </w:r>
    </w:p>
    <w:p w:rsidR="00690D31" w:rsidRDefault="00690D31">
      <w:pPr>
        <w:pStyle w:val="ConsPlusTitle"/>
        <w:jc w:val="center"/>
      </w:pPr>
      <w:r>
        <w:t>ПО УСТАНОВЛЕНИЮ НА ФЕДЕРАЛЬНОМ, РЕГИОНАЛЬНОМ И МЕСТНОМ</w:t>
      </w:r>
    </w:p>
    <w:p w:rsidR="00690D31" w:rsidRDefault="00690D31">
      <w:pPr>
        <w:pStyle w:val="ConsPlusTitle"/>
        <w:jc w:val="center"/>
      </w:pPr>
      <w:r>
        <w:t>УРОВНЯХ СИСТЕМ ОПЛАТЫ ТРУДА РАБОТНИКОВ ГОСУДАРСТВЕННЫХ</w:t>
      </w:r>
    </w:p>
    <w:p w:rsidR="00690D31" w:rsidRDefault="00690D31">
      <w:pPr>
        <w:pStyle w:val="ConsPlusTitle"/>
        <w:jc w:val="center"/>
      </w:pPr>
      <w:r>
        <w:t>И МУНИЦИПАЛЬНЫХ УЧРЕЖДЕНИЙ НА 2015 ГОД</w:t>
      </w:r>
    </w:p>
    <w:p w:rsidR="00690D31" w:rsidRDefault="00690D31">
      <w:pPr>
        <w:pStyle w:val="ConsPlusNormal"/>
        <w:jc w:val="both"/>
      </w:pPr>
    </w:p>
    <w:p w:rsidR="00690D31" w:rsidRDefault="00690D31">
      <w:pPr>
        <w:pStyle w:val="ConsPlusNormal"/>
        <w:jc w:val="center"/>
      </w:pPr>
      <w:r>
        <w:t>I. Общие положения</w:t>
      </w:r>
    </w:p>
    <w:p w:rsidR="00690D31" w:rsidRDefault="00690D31">
      <w:pPr>
        <w:pStyle w:val="ConsPlusNormal"/>
        <w:jc w:val="both"/>
      </w:pPr>
    </w:p>
    <w:p w:rsidR="00690D31" w:rsidRDefault="00690D31">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разработаны Российской трехсторонней комиссией по регулированию социально-трудовых отношений в соответствии со </w:t>
      </w:r>
      <w:hyperlink r:id="rId4"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690D31" w:rsidRDefault="00690D31">
      <w:pPr>
        <w:pStyle w:val="ConsPlusNormal"/>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690D31" w:rsidRDefault="00690D31">
      <w:pPr>
        <w:pStyle w:val="ConsPlusNormal"/>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2015 году.</w:t>
      </w:r>
    </w:p>
    <w:p w:rsidR="00690D31" w:rsidRDefault="00690D31">
      <w:pPr>
        <w:pStyle w:val="ConsPlusNormal"/>
        <w:jc w:val="both"/>
      </w:pPr>
    </w:p>
    <w:p w:rsidR="00690D31" w:rsidRDefault="00690D31">
      <w:pPr>
        <w:pStyle w:val="ConsPlusNormal"/>
        <w:jc w:val="center"/>
      </w:pPr>
      <w:r>
        <w:t>II. Принципы формирования федеральной, региональных</w:t>
      </w:r>
    </w:p>
    <w:p w:rsidR="00690D31" w:rsidRDefault="00690D31">
      <w:pPr>
        <w:pStyle w:val="ConsPlusNormal"/>
        <w:jc w:val="center"/>
      </w:pPr>
      <w:r>
        <w:t>и муниципальных систем оплаты труда</w:t>
      </w:r>
    </w:p>
    <w:p w:rsidR="00690D31" w:rsidRDefault="00690D31">
      <w:pPr>
        <w:pStyle w:val="ConsPlusNormal"/>
        <w:jc w:val="both"/>
      </w:pPr>
    </w:p>
    <w:p w:rsidR="00690D31" w:rsidRDefault="00690D31">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690D31" w:rsidRDefault="00690D31">
      <w:pPr>
        <w:pStyle w:val="ConsPlusNormal"/>
        <w:ind w:firstLine="540"/>
        <w:jc w:val="both"/>
      </w:pPr>
      <w:r>
        <w:t xml:space="preserve">а) верховенство </w:t>
      </w:r>
      <w:hyperlink r:id="rId5" w:history="1">
        <w:r>
          <w:rPr>
            <w:color w:val="0000FF"/>
          </w:rPr>
          <w:t>Конституции</w:t>
        </w:r>
      </w:hyperlink>
      <w:r>
        <w:t xml:space="preserve"> Российской Федерации, федеральных законов и </w:t>
      </w:r>
      <w:proofErr w:type="gramStart"/>
      <w:r>
        <w:t>общепризнанных принципов</w:t>
      </w:r>
      <w:proofErr w:type="gramEnd"/>
      <w:r>
        <w:t xml:space="preserve"> и норм международного права на всей территории Российской Федерации;</w:t>
      </w:r>
    </w:p>
    <w:p w:rsidR="00690D31" w:rsidRDefault="00690D31">
      <w:pPr>
        <w:pStyle w:val="ConsPlusNormal"/>
        <w:ind w:firstLine="540"/>
        <w:jc w:val="both"/>
      </w:pPr>
      <w: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6"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690D31" w:rsidRDefault="00690D31">
      <w:pPr>
        <w:pStyle w:val="ConsPlusNormal"/>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690D31" w:rsidRDefault="00690D31">
      <w:pPr>
        <w:pStyle w:val="ConsPlusNormal"/>
        <w:ind w:firstLine="540"/>
        <w:jc w:val="both"/>
      </w:pPr>
      <w:r>
        <w:t xml:space="preserve">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w:t>
      </w:r>
      <w:r>
        <w:lastRenderedPageBreak/>
        <w:t>максимальным размером;</w:t>
      </w:r>
    </w:p>
    <w:p w:rsidR="00690D31" w:rsidRDefault="00690D31">
      <w:pPr>
        <w:pStyle w:val="ConsPlusNormal"/>
        <w:ind w:firstLine="540"/>
        <w:jc w:val="both"/>
      </w:pPr>
      <w:r>
        <w:t>д) обеспечение равной оплаты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690D31" w:rsidRDefault="00690D31">
      <w:pPr>
        <w:pStyle w:val="ConsPlusNormal"/>
        <w:ind w:firstLine="540"/>
        <w:jc w:val="both"/>
      </w:pPr>
      <w:r>
        <w:t>е) обеспечение 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690D31" w:rsidRDefault="00690D31">
      <w:pPr>
        <w:pStyle w:val="ConsPlusNormal"/>
        <w:jc w:val="both"/>
      </w:pPr>
    </w:p>
    <w:p w:rsidR="00690D31" w:rsidRDefault="00690D31">
      <w:pPr>
        <w:pStyle w:val="ConsPlusNormal"/>
        <w:jc w:val="center"/>
      </w:pPr>
      <w:r>
        <w:t>III. Перечень норм и условий оплаты труда, регламентируемых</w:t>
      </w:r>
    </w:p>
    <w:p w:rsidR="00690D31" w:rsidRDefault="00690D31">
      <w:pPr>
        <w:pStyle w:val="ConsPlusNormal"/>
        <w:jc w:val="center"/>
      </w:pPr>
      <w:r>
        <w:t>федеральными законами и иными нормативными правовыми актами</w:t>
      </w:r>
    </w:p>
    <w:p w:rsidR="00690D31" w:rsidRDefault="00690D31">
      <w:pPr>
        <w:pStyle w:val="ConsPlusNormal"/>
        <w:jc w:val="center"/>
      </w:pPr>
      <w:r>
        <w:t>Российской Федерации</w:t>
      </w:r>
    </w:p>
    <w:p w:rsidR="00690D31" w:rsidRDefault="00690D31">
      <w:pPr>
        <w:pStyle w:val="ConsPlusNormal"/>
        <w:jc w:val="both"/>
      </w:pPr>
    </w:p>
    <w:p w:rsidR="00690D31" w:rsidRDefault="00690D31">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690D31" w:rsidRDefault="00690D31">
      <w:pPr>
        <w:pStyle w:val="ConsPlusNormal"/>
        <w:ind w:firstLine="540"/>
        <w:jc w:val="both"/>
      </w:pPr>
      <w:r>
        <w:t xml:space="preserve">а) </w:t>
      </w:r>
      <w:hyperlink r:id="rId8" w:history="1">
        <w:r>
          <w:rPr>
            <w:color w:val="0000FF"/>
          </w:rPr>
          <w:t>минимальный размер оплаты труда</w:t>
        </w:r>
      </w:hyperlink>
      <w:r>
        <w:t>, установленный федеральным законом;</w:t>
      </w:r>
    </w:p>
    <w:p w:rsidR="00690D31" w:rsidRDefault="00690D31">
      <w:pPr>
        <w:pStyle w:val="ConsPlusNormal"/>
        <w:ind w:firstLine="540"/>
        <w:jc w:val="both"/>
      </w:pPr>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690D31" w:rsidRDefault="00690D31">
      <w:pPr>
        <w:pStyle w:val="ConsPlusNormal"/>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690D31" w:rsidRDefault="00690D31">
      <w:pPr>
        <w:pStyle w:val="ConsPlusNormal"/>
        <w:ind w:firstLine="540"/>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9"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690D31" w:rsidRDefault="00690D31">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90D31" w:rsidRDefault="00690D31">
      <w:pPr>
        <w:pStyle w:val="ConsPlusNormal"/>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690D31" w:rsidRDefault="00690D31">
      <w:pPr>
        <w:pStyle w:val="ConsPlusNormal"/>
        <w:ind w:firstLine="540"/>
        <w:jc w:val="both"/>
      </w:pPr>
      <w: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w:t>
      </w:r>
      <w:r>
        <w:lastRenderedPageBreak/>
        <w:t xml:space="preserve">проведения специальной оценки условий труда в целях реализации Федерального </w:t>
      </w:r>
      <w:hyperlink r:id="rId10" w:history="1">
        <w:r>
          <w:rPr>
            <w:color w:val="0000FF"/>
          </w:rPr>
          <w:t>закона</w:t>
        </w:r>
      </w:hyperlink>
      <w:r>
        <w:t xml:space="preserve"> от 28 декабря 2013 года N 426-ФЗ "О специальной оценке условий труда" и с учетом изменений, внесенных Федеральным </w:t>
      </w:r>
      <w:hyperlink r:id="rId11" w:history="1">
        <w:r>
          <w:rPr>
            <w:color w:val="0000FF"/>
          </w:rPr>
          <w:t>законом</w:t>
        </w:r>
      </w:hyperlink>
      <w: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690D31" w:rsidRDefault="00690D31">
      <w:pPr>
        <w:pStyle w:val="ConsPlusNormal"/>
        <w:ind w:firstLine="540"/>
        <w:jc w:val="both"/>
      </w:pPr>
      <w:r>
        <w:t xml:space="preserve">д) Единый тарифно-квалификационный </w:t>
      </w:r>
      <w:hyperlink r:id="rId12"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w:t>
      </w:r>
      <w:hyperlink r:id="rId13" w:history="1">
        <w:r>
          <w:rPr>
            <w:color w:val="0000FF"/>
          </w:rPr>
          <w:t>профессиональные стандарты</w:t>
        </w:r>
      </w:hyperlink>
      <w:r>
        <w:t xml:space="preserve">, Единый квалификационный </w:t>
      </w:r>
      <w:hyperlink r:id="rId14"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690D31" w:rsidRDefault="00690D31">
      <w:pPr>
        <w:pStyle w:val="ConsPlusNormal"/>
        <w:ind w:firstLine="540"/>
        <w:jc w:val="both"/>
      </w:pPr>
      <w: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690D31" w:rsidRDefault="00690D31">
      <w:pPr>
        <w:pStyle w:val="ConsPlusNormal"/>
        <w:ind w:firstLine="540"/>
        <w:jc w:val="both"/>
      </w:pPr>
      <w:r>
        <w:t xml:space="preserve">Если в соответствии с Трудовым </w:t>
      </w:r>
      <w:hyperlink r:id="rId15"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6" w:history="1">
        <w:r>
          <w:rPr>
            <w:color w:val="0000FF"/>
          </w:rPr>
          <w:t>справочником</w:t>
        </w:r>
      </w:hyperlink>
      <w:r>
        <w:t xml:space="preserve"> работ и профессий рабочих и Единым квалификационным </w:t>
      </w:r>
      <w:hyperlink r:id="rId17" w:history="1">
        <w:r>
          <w:rPr>
            <w:color w:val="0000FF"/>
          </w:rPr>
          <w:t>справочником</w:t>
        </w:r>
      </w:hyperlink>
      <w:r>
        <w:t xml:space="preserve"> должностей руководителей, специалистов и служащих или соответствующими положениями </w:t>
      </w:r>
      <w:hyperlink r:id="rId18" w:history="1">
        <w:r>
          <w:rPr>
            <w:color w:val="0000FF"/>
          </w:rPr>
          <w:t>профессиональных стандартов</w:t>
        </w:r>
      </w:hyperlink>
      <w:r>
        <w:t>.</w:t>
      </w:r>
    </w:p>
    <w:p w:rsidR="00690D31" w:rsidRDefault="00690D31">
      <w:pPr>
        <w:pStyle w:val="ConsPlusNormal"/>
        <w:jc w:val="both"/>
      </w:pPr>
    </w:p>
    <w:p w:rsidR="00690D31" w:rsidRDefault="00690D31">
      <w:pPr>
        <w:pStyle w:val="ConsPlusNormal"/>
        <w:jc w:val="center"/>
      </w:pPr>
      <w:r>
        <w:t>IV. Системы оплаты труда работников государственных</w:t>
      </w:r>
    </w:p>
    <w:p w:rsidR="00690D31" w:rsidRDefault="00690D31">
      <w:pPr>
        <w:pStyle w:val="ConsPlusNormal"/>
        <w:jc w:val="center"/>
      </w:pPr>
      <w:r>
        <w:t>и муниципальных учреждений</w:t>
      </w:r>
    </w:p>
    <w:p w:rsidR="00690D31" w:rsidRDefault="00690D31">
      <w:pPr>
        <w:pStyle w:val="ConsPlusNormal"/>
        <w:jc w:val="both"/>
      </w:pPr>
    </w:p>
    <w:p w:rsidR="00690D31" w:rsidRDefault="00690D31">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690D31" w:rsidRDefault="00690D31">
      <w:pPr>
        <w:pStyle w:val="ConsPlusNormal"/>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690D31" w:rsidRDefault="00690D31">
      <w:pPr>
        <w:pStyle w:val="ConsPlusNormal"/>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90D31" w:rsidRDefault="00690D31">
      <w:pPr>
        <w:pStyle w:val="ConsPlusNormal"/>
        <w:ind w:firstLine="540"/>
        <w:jc w:val="both"/>
      </w:pPr>
      <w:r>
        <w:t xml:space="preserve">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w:t>
      </w:r>
      <w:proofErr w:type="gramStart"/>
      <w:r>
        <w:t>иными нормативными правовыми актами субъектов Российской Федерации</w:t>
      </w:r>
      <w:proofErr w:type="gramEnd"/>
      <w:r>
        <w:t xml:space="preserve"> и нормативными правовыми актами органов местного самоуправления.</w:t>
      </w:r>
    </w:p>
    <w:p w:rsidR="00690D31" w:rsidRDefault="00690D31">
      <w:pPr>
        <w:pStyle w:val="ConsPlusNormal"/>
        <w:ind w:firstLine="540"/>
        <w:jc w:val="both"/>
      </w:pPr>
      <w:r>
        <w:t>7. Установление и изменение систем оплаты труда работников государственных и муниципальных учреждений осуществляются с учетом:</w:t>
      </w:r>
    </w:p>
    <w:p w:rsidR="00690D31" w:rsidRDefault="00690D31">
      <w:pPr>
        <w:pStyle w:val="ConsPlusNormal"/>
        <w:ind w:firstLine="540"/>
        <w:jc w:val="both"/>
      </w:pPr>
      <w:r>
        <w:t xml:space="preserve">а) реализации указов Президента Российской Федерации от 7 мая 2012 г. </w:t>
      </w:r>
      <w:hyperlink r:id="rId19" w:history="1">
        <w:r>
          <w:rPr>
            <w:color w:val="0000FF"/>
          </w:rPr>
          <w:t>N 597</w:t>
        </w:r>
      </w:hyperlink>
      <w:r>
        <w:t xml:space="preserve"> "О </w:t>
      </w:r>
      <w:r>
        <w:lastRenderedPageBreak/>
        <w:t xml:space="preserve">мероприятиях по реализации государственной социальной политики", от 1 июня 2012 г. </w:t>
      </w:r>
      <w:hyperlink r:id="rId20" w:history="1">
        <w:r>
          <w:rPr>
            <w:color w:val="0000FF"/>
          </w:rPr>
          <w:t>N 761</w:t>
        </w:r>
      </w:hyperlink>
      <w:r>
        <w:t xml:space="preserve"> "О национальной стратегии действий в интересах детей на 2012 - 2017 годы" и от 28 декабря 2012 г. </w:t>
      </w:r>
      <w:hyperlink r:id="rId21"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в части оплаты труда работников бюджетной сферы, положений </w:t>
      </w:r>
      <w:hyperlink r:id="rId22"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(далее - Программа),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hyperlink r:id="rId23" w:history="1">
        <w:r>
          <w:rPr>
            <w:color w:val="0000FF"/>
          </w:rPr>
          <w:t>постановлением</w:t>
        </w:r>
      </w:hyperlink>
      <w:r>
        <w:t xml:space="preserve"> Правительства Российской Федерации от 6 декабря 2014 г. N 1331 "Об утверждении 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690D31" w:rsidRDefault="00690D31">
      <w:pPr>
        <w:pStyle w:val="ConsPlusNormal"/>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690D31" w:rsidRDefault="00690D31">
      <w:pPr>
        <w:pStyle w:val="ConsPlusNormal"/>
        <w:ind w:firstLine="540"/>
        <w:jc w:val="both"/>
      </w:pPr>
      <w: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690D31" w:rsidRDefault="00690D31">
      <w:pPr>
        <w:pStyle w:val="ConsPlusNormal"/>
        <w:ind w:firstLine="540"/>
        <w:jc w:val="both"/>
      </w:pPr>
      <w:r>
        <w:t xml:space="preserve">г) обеспечения </w:t>
      </w:r>
      <w:hyperlink r:id="rId24" w:history="1">
        <w:r>
          <w:rPr>
            <w:color w:val="0000FF"/>
          </w:rPr>
          <w:t>государственных гарантий</w:t>
        </w:r>
      </w:hyperlink>
      <w:r>
        <w:t xml:space="preserve"> по оплате труда;</w:t>
      </w:r>
    </w:p>
    <w:p w:rsidR="00690D31" w:rsidRDefault="00690D31">
      <w:pPr>
        <w:pStyle w:val="ConsPlusNormal"/>
        <w:ind w:firstLine="540"/>
        <w:jc w:val="both"/>
      </w:pPr>
      <w:r>
        <w:t>д) совершенствования порядка установления окладов (должностных окладов), ставок заработной платы путем перераспределения средств в структуре заработной платы на увеличение доли условно-постоянной части заработка работников с учетом задач кадрового обеспечения учреждений, рекомендаций соответствующих федеральных органов исполнительной власти, осуществляющих управление в соответствующих видах деятельности;</w:t>
      </w:r>
    </w:p>
    <w:p w:rsidR="00690D31" w:rsidRDefault="00690D31">
      <w:pPr>
        <w:pStyle w:val="ConsPlusNormal"/>
        <w:ind w:firstLine="540"/>
        <w:jc w:val="both"/>
      </w:pPr>
      <w: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90D31" w:rsidRDefault="00690D31">
      <w:pPr>
        <w:pStyle w:val="ConsPlusNormal"/>
        <w:ind w:firstLine="540"/>
        <w:jc w:val="both"/>
      </w:pPr>
      <w: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90D31" w:rsidRDefault="00690D31">
      <w:pPr>
        <w:pStyle w:val="ConsPlusNormal"/>
        <w:ind w:firstLine="540"/>
        <w:jc w:val="both"/>
      </w:pPr>
      <w:r>
        <w:t>з) фонда оплаты труда, сформированного на календарный год;</w:t>
      </w:r>
    </w:p>
    <w:p w:rsidR="00690D31" w:rsidRDefault="00690D31">
      <w:pPr>
        <w:pStyle w:val="ConsPlusNormal"/>
        <w:ind w:firstLine="540"/>
        <w:jc w:val="both"/>
      </w:pPr>
      <w:r>
        <w:t>и) мнения соответствующих профсоюзов (объединений профсоюзов);</w:t>
      </w:r>
    </w:p>
    <w:p w:rsidR="00690D31" w:rsidRDefault="00690D31">
      <w:pPr>
        <w:pStyle w:val="ConsPlusNormal"/>
        <w:ind w:firstLine="540"/>
        <w:jc w:val="both"/>
      </w:pPr>
      <w:r>
        <w:t xml:space="preserve">к) </w:t>
      </w:r>
      <w:hyperlink r:id="rId25" w:history="1">
        <w:r>
          <w:rPr>
            <w:color w:val="0000FF"/>
          </w:rPr>
          <w:t>порядка</w:t>
        </w:r>
      </w:hyperlink>
      <w:r>
        <w:t xml:space="preserve">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690D31" w:rsidRDefault="00690D31">
      <w:pPr>
        <w:pStyle w:val="ConsPlusNormal"/>
        <w:ind w:firstLine="540"/>
        <w:jc w:val="both"/>
      </w:pPr>
      <w: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690D31" w:rsidRDefault="00690D31">
      <w:pPr>
        <w:pStyle w:val="ConsPlusNormal"/>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690D31" w:rsidRDefault="00690D31">
      <w:pPr>
        <w:pStyle w:val="ConsPlusNormal"/>
        <w:ind w:firstLine="540"/>
        <w:jc w:val="both"/>
      </w:pPr>
      <w:r>
        <w:t xml:space="preserve">О введении новых норм труда работники должны быть извещены не позднее, чем за 2 </w:t>
      </w:r>
      <w:r>
        <w:lastRenderedPageBreak/>
        <w:t>месяца.</w:t>
      </w:r>
    </w:p>
    <w:p w:rsidR="00690D31" w:rsidRDefault="00690D31">
      <w:pPr>
        <w:pStyle w:val="ConsPlusNormal"/>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690D31" w:rsidRDefault="00690D31">
      <w:pPr>
        <w:pStyle w:val="ConsPlusNormal"/>
        <w:ind w:firstLine="540"/>
        <w:jc w:val="both"/>
      </w:pPr>
      <w: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690D31" w:rsidRDefault="00690D31">
      <w:pPr>
        <w:pStyle w:val="ConsPlusNormal"/>
        <w:ind w:firstLine="540"/>
        <w:jc w:val="both"/>
      </w:pPr>
      <w:r>
        <w:t>- при получении образования или восстановлении документов об образовании - со дня представления соответствующего документа;</w:t>
      </w:r>
    </w:p>
    <w:p w:rsidR="00690D31" w:rsidRDefault="00690D31">
      <w:pPr>
        <w:pStyle w:val="ConsPlusNormal"/>
        <w:ind w:firstLine="540"/>
        <w:jc w:val="both"/>
      </w:pPr>
      <w:r>
        <w:t>- при установлении или присвоении квалификационной категории - со дня вынесения решения аттестационной комиссией;</w:t>
      </w:r>
    </w:p>
    <w:p w:rsidR="00690D31" w:rsidRDefault="00690D31">
      <w:pPr>
        <w:pStyle w:val="ConsPlusNormal"/>
        <w:ind w:firstLine="540"/>
        <w:jc w:val="both"/>
      </w:pPr>
      <w:r>
        <w:t>- при присвоении почетного звания, награждения ведомственными знаками отличия - со дня присвоения, награждения;</w:t>
      </w:r>
    </w:p>
    <w:p w:rsidR="00690D31" w:rsidRDefault="00690D31">
      <w:pPr>
        <w:pStyle w:val="ConsPlusNormal"/>
        <w:ind w:firstLine="540"/>
        <w:jc w:val="both"/>
      </w:pPr>
      <w: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690D31" w:rsidRDefault="00690D31">
      <w:pPr>
        <w:pStyle w:val="ConsPlusNormal"/>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90D31" w:rsidRDefault="00690D31">
      <w:pPr>
        <w:pStyle w:val="ConsPlusNormal"/>
        <w:jc w:val="both"/>
      </w:pPr>
    </w:p>
    <w:p w:rsidR="00690D31" w:rsidRDefault="00690D31">
      <w:pPr>
        <w:pStyle w:val="ConsPlusNormal"/>
        <w:jc w:val="center"/>
      </w:pPr>
      <w:bookmarkStart w:id="1" w:name="P74"/>
      <w:bookmarkEnd w:id="1"/>
      <w:r>
        <w:t>V. Системы оплаты труда работников федеральных</w:t>
      </w:r>
    </w:p>
    <w:p w:rsidR="00690D31" w:rsidRDefault="00690D31">
      <w:pPr>
        <w:pStyle w:val="ConsPlusNormal"/>
        <w:jc w:val="center"/>
      </w:pPr>
      <w:r>
        <w:t>государственных учреждений</w:t>
      </w:r>
    </w:p>
    <w:p w:rsidR="00690D31" w:rsidRDefault="00690D31">
      <w:pPr>
        <w:pStyle w:val="ConsPlusNormal"/>
        <w:jc w:val="both"/>
      </w:pPr>
    </w:p>
    <w:p w:rsidR="00690D31" w:rsidRDefault="00690D31">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6"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690D31" w:rsidRDefault="00690D31">
      <w:pPr>
        <w:pStyle w:val="ConsPlusNormal"/>
        <w:ind w:firstLine="540"/>
        <w:jc w:val="both"/>
      </w:pPr>
      <w:r>
        <w:t>10. Системы оплаты труда работников учреждений устанавливаются и изменяются с учетом:</w:t>
      </w:r>
    </w:p>
    <w:p w:rsidR="00690D31" w:rsidRDefault="00690D31">
      <w:pPr>
        <w:pStyle w:val="ConsPlusNormal"/>
        <w:ind w:firstLine="540"/>
        <w:jc w:val="both"/>
      </w:pPr>
      <w:r>
        <w:t xml:space="preserve">а) Единого тарифно-квалификационного </w:t>
      </w:r>
      <w:hyperlink r:id="rId27" w:history="1">
        <w:r>
          <w:rPr>
            <w:color w:val="0000FF"/>
          </w:rPr>
          <w:t>справочника</w:t>
        </w:r>
      </w:hyperlink>
      <w:r>
        <w:t xml:space="preserve"> работ и профессий рабочих и Единого квалификационного </w:t>
      </w:r>
      <w:hyperlink r:id="rId28" w:history="1">
        <w:r>
          <w:rPr>
            <w:color w:val="0000FF"/>
          </w:rPr>
          <w:t>справочника</w:t>
        </w:r>
      </w:hyperlink>
      <w:r>
        <w:t xml:space="preserve"> должностей руководителей, специалистов и служащих или </w:t>
      </w:r>
      <w:hyperlink r:id="rId29" w:history="1">
        <w:r>
          <w:rPr>
            <w:color w:val="0000FF"/>
          </w:rPr>
          <w:t>профессиональных стандартов</w:t>
        </w:r>
      </w:hyperlink>
      <w:r>
        <w:t>;</w:t>
      </w:r>
    </w:p>
    <w:p w:rsidR="00690D31" w:rsidRDefault="00690D31">
      <w:pPr>
        <w:pStyle w:val="ConsPlusNormal"/>
        <w:ind w:firstLine="540"/>
        <w:jc w:val="both"/>
      </w:pPr>
      <w:r>
        <w:t>б) обеспечения государственных гарантий по оплате труда;</w:t>
      </w:r>
    </w:p>
    <w:p w:rsidR="00690D31" w:rsidRDefault="00690D31">
      <w:pPr>
        <w:pStyle w:val="ConsPlusNormal"/>
        <w:ind w:firstLine="540"/>
        <w:jc w:val="both"/>
      </w:pPr>
      <w:r>
        <w:t xml:space="preserve">в) профессиональных квалификационных </w:t>
      </w:r>
      <w:hyperlink r:id="rId30"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0D31" w:rsidRDefault="00690D31">
      <w:pPr>
        <w:pStyle w:val="ConsPlusNormal"/>
        <w:ind w:firstLine="540"/>
        <w:jc w:val="both"/>
      </w:pPr>
      <w:r>
        <w:t xml:space="preserve">г) </w:t>
      </w:r>
      <w:hyperlink r:id="rId31" w:history="1">
        <w:r>
          <w:rPr>
            <w:color w:val="0000FF"/>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0D31" w:rsidRDefault="00690D31">
      <w:pPr>
        <w:pStyle w:val="ConsPlusNormal"/>
        <w:ind w:firstLine="540"/>
        <w:jc w:val="both"/>
      </w:pPr>
      <w:r>
        <w:t xml:space="preserve">д) </w:t>
      </w:r>
      <w:hyperlink r:id="rId32"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0D31" w:rsidRDefault="00690D31">
      <w:pPr>
        <w:pStyle w:val="ConsPlusNormal"/>
        <w:ind w:firstLine="540"/>
        <w:jc w:val="both"/>
      </w:pPr>
      <w:r>
        <w:t xml:space="preserve">е) </w:t>
      </w:r>
      <w:hyperlink r:id="rId33"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690D31" w:rsidRDefault="00690D31">
      <w:pPr>
        <w:pStyle w:val="ConsPlusNormal"/>
        <w:ind w:firstLine="540"/>
        <w:jc w:val="both"/>
      </w:pPr>
      <w:r>
        <w:t xml:space="preserve">ж) положений об оплате труда работников подведомственных федеральных казенных </w:t>
      </w:r>
      <w:r>
        <w:lastRenderedPageBreak/>
        <w:t>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690D31" w:rsidRDefault="00690D31">
      <w:pPr>
        <w:pStyle w:val="ConsPlusNormal"/>
        <w:ind w:firstLine="540"/>
        <w:jc w:val="both"/>
      </w:pPr>
      <w:r>
        <w:t>з) настоящих рекомендаций;</w:t>
      </w:r>
    </w:p>
    <w:p w:rsidR="00690D31" w:rsidRDefault="00690D31">
      <w:pPr>
        <w:pStyle w:val="ConsPlusNormal"/>
        <w:ind w:firstLine="540"/>
        <w:jc w:val="both"/>
      </w:pPr>
      <w:r>
        <w:t>и) мнения выборного органа первичной профсоюзной организации.</w:t>
      </w:r>
    </w:p>
    <w:p w:rsidR="00690D31" w:rsidRDefault="00690D31">
      <w:pPr>
        <w:pStyle w:val="ConsPlusNormal"/>
        <w:ind w:firstLine="540"/>
        <w:jc w:val="both"/>
      </w:pPr>
      <w:r>
        <w:t xml:space="preserve">11. Размеры окладов (должностных окладов), ставок заработной платы устанавливаются с учетом обеспечения их дифференциации в зависимости от сложности выполняемых работ либо на основе профессиональных квалификационных </w:t>
      </w:r>
      <w:hyperlink r:id="rId34" w:history="1">
        <w:r>
          <w:rPr>
            <w:color w:val="0000FF"/>
          </w:rPr>
          <w:t>групп</w:t>
        </w:r>
      </w:hyperlink>
      <w:r>
        <w:t xml:space="preserve">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w:t>
      </w:r>
    </w:p>
    <w:p w:rsidR="00690D31" w:rsidRDefault="00690D31">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690D31" w:rsidRDefault="00690D31">
      <w:pPr>
        <w:pStyle w:val="ConsPlusNormal"/>
        <w:ind w:firstLine="540"/>
        <w:jc w:val="both"/>
      </w:pPr>
      <w:r>
        <w:t>12. Положение об оплате труда работников учреждения, разрабатываемое указанным учреждением, должно предусматривать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В положении об оплате труда работников учреждения, разрабатываемом учреждением, не допускается использование терминологии "рекомендуемые минимальные размеры" или "минимальные размеры" окладов (должностных окладов), ставок заработной платы, применяемой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690D31" w:rsidRDefault="00690D31">
      <w:pPr>
        <w:pStyle w:val="ConsPlusNormal"/>
        <w:ind w:firstLine="540"/>
        <w:jc w:val="both"/>
      </w:pPr>
      <w: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w:t>
      </w:r>
    </w:p>
    <w:p w:rsidR="00690D31" w:rsidRDefault="00690D31">
      <w:pPr>
        <w:pStyle w:val="ConsPlusNormal"/>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690D31" w:rsidRDefault="00690D31">
      <w:pPr>
        <w:pStyle w:val="ConsPlusNormal"/>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690D31" w:rsidRDefault="00690D31">
      <w:pPr>
        <w:pStyle w:val="ConsPlusNormal"/>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отменены без улучшения условий труда, подтвержденных специальной оценкой условий труда.</w:t>
      </w:r>
    </w:p>
    <w:p w:rsidR="00690D31" w:rsidRDefault="00690D31">
      <w:pPr>
        <w:pStyle w:val="ConsPlusNormal"/>
        <w:ind w:firstLine="540"/>
        <w:jc w:val="both"/>
      </w:pPr>
      <w:r>
        <w:t>Работодателям рекомендуется принимать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w:t>
      </w:r>
    </w:p>
    <w:p w:rsidR="00690D31" w:rsidRDefault="00690D31">
      <w:pPr>
        <w:pStyle w:val="ConsPlusNormal"/>
        <w:ind w:firstLine="540"/>
        <w:jc w:val="both"/>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90D31" w:rsidRDefault="00690D31">
      <w:pPr>
        <w:pStyle w:val="ConsPlusNormal"/>
        <w:ind w:firstLine="540"/>
        <w:jc w:val="both"/>
      </w:pPr>
      <w:r>
        <w:t>в) на работах в местностях с особыми климатическими условиями (</w:t>
      </w:r>
      <w:hyperlink r:id="rId35" w:history="1">
        <w:r>
          <w:rPr>
            <w:color w:val="0000FF"/>
          </w:rPr>
          <w:t>районные коэффициенты</w:t>
        </w:r>
      </w:hyperlink>
      <w:r>
        <w:t>,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690D31" w:rsidRDefault="00690D31">
      <w:pPr>
        <w:pStyle w:val="ConsPlusNormal"/>
        <w:ind w:firstLine="540"/>
        <w:jc w:val="both"/>
      </w:pPr>
      <w:r>
        <w:lastRenderedPageBreak/>
        <w:t xml:space="preserve">г) за работу со </w:t>
      </w:r>
      <w:hyperlink r:id="rId36" w:history="1">
        <w:r>
          <w:rPr>
            <w:color w:val="0000FF"/>
          </w:rPr>
          <w:t>сведениями</w:t>
        </w:r>
      </w:hyperlink>
      <w:r>
        <w:t>, составляющими государственную тайну, их засекречивание и рассекречивание, а также за работу с шифрами.</w:t>
      </w:r>
    </w:p>
    <w:p w:rsidR="00690D31" w:rsidRDefault="00690D31">
      <w:pPr>
        <w:pStyle w:val="ConsPlusNormal"/>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690D31" w:rsidRDefault="00690D31">
      <w:pPr>
        <w:pStyle w:val="ConsPlusNormal"/>
        <w:ind w:firstLine="540"/>
        <w:jc w:val="both"/>
      </w:pPr>
      <w:r>
        <w:t>16. Размеры и условия осуществления выплат стимулирующего характера для всех категорий работников учреждений устанавливаются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690D31" w:rsidRDefault="00690D31">
      <w:pPr>
        <w:pStyle w:val="ConsPlusNormal"/>
        <w:ind w:firstLine="540"/>
        <w:jc w:val="both"/>
      </w:pPr>
      <w:r>
        <w:t>Разработка показателей и критериев эффективности работы осуществляется с учетом следующих принципов:</w:t>
      </w:r>
    </w:p>
    <w:p w:rsidR="00690D31" w:rsidRDefault="00690D31">
      <w:pPr>
        <w:pStyle w:val="ConsPlusNormal"/>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690D31" w:rsidRDefault="00690D31">
      <w:pPr>
        <w:pStyle w:val="ConsPlusNormal"/>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690D31" w:rsidRDefault="00690D31">
      <w:pPr>
        <w:pStyle w:val="ConsPlusNormal"/>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690D31" w:rsidRDefault="00690D31">
      <w:pPr>
        <w:pStyle w:val="ConsPlusNormal"/>
        <w:ind w:firstLine="540"/>
        <w:jc w:val="both"/>
      </w:pPr>
      <w:r>
        <w:t>г) своевременность - вознаграждение должно следовать за достижением результатов;</w:t>
      </w:r>
    </w:p>
    <w:p w:rsidR="00690D31" w:rsidRDefault="00690D31">
      <w:pPr>
        <w:pStyle w:val="ConsPlusNormal"/>
        <w:ind w:firstLine="540"/>
        <w:jc w:val="both"/>
      </w:pPr>
      <w:r>
        <w:t>д) прозрачность - правила определения вознаграждения должны быть понятны каждому работнику.</w:t>
      </w:r>
    </w:p>
    <w:p w:rsidR="00690D31" w:rsidRDefault="00690D31">
      <w:pPr>
        <w:pStyle w:val="ConsPlusNormal"/>
        <w:ind w:firstLine="540"/>
        <w:jc w:val="both"/>
      </w:pPr>
      <w:r>
        <w:t xml:space="preserve">При разработке показателей и критериев эффективности работы рекомендуется учитывать методические </w:t>
      </w:r>
      <w:hyperlink r:id="rId37"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w:t>
      </w:r>
      <w:hyperlink r:id="rId38" w:history="1">
        <w:r>
          <w:rPr>
            <w:color w:val="0000FF"/>
          </w:rPr>
          <w:t>приказом</w:t>
        </w:r>
      </w:hyperlink>
      <w:r>
        <w:t xml:space="preserve"> Министерства труда и социальной защиты Российской Федерации от 1 июля 2013 г. N 287 и </w:t>
      </w:r>
      <w:hyperlink r:id="rId39" w:history="1">
        <w:r>
          <w:rPr>
            <w:color w:val="0000FF"/>
          </w:rPr>
          <w:t>приказом</w:t>
        </w:r>
      </w:hyperlink>
      <w: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40" w:history="1">
        <w:r>
          <w:rPr>
            <w:color w:val="0000FF"/>
          </w:rPr>
          <w:t>N АП-1073/02</w:t>
        </w:r>
      </w:hyperlink>
      <w:r>
        <w:t xml:space="preserve">, Министерства культуры Российской Федерации от 5 августа 2014 г. </w:t>
      </w:r>
      <w:hyperlink r:id="rId41" w:history="1">
        <w:r>
          <w:rPr>
            <w:color w:val="0000FF"/>
          </w:rPr>
          <w:t>N 166-01-39/04-НМ</w:t>
        </w:r>
      </w:hyperlink>
      <w:r>
        <w:t>,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2015 год.</w:t>
      </w:r>
    </w:p>
    <w:p w:rsidR="00690D31" w:rsidRDefault="00690D31">
      <w:pPr>
        <w:pStyle w:val="ConsPlusNormal"/>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690D31" w:rsidRDefault="00690D31">
      <w:pPr>
        <w:pStyle w:val="ConsPlusNormal"/>
        <w:ind w:firstLine="540"/>
        <w:jc w:val="both"/>
      </w:pPr>
      <w:r>
        <w:t>18. 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90D31" w:rsidRDefault="00690D31">
      <w:pPr>
        <w:pStyle w:val="ConsPlusNormal"/>
        <w:ind w:firstLine="540"/>
        <w:jc w:val="both"/>
      </w:pPr>
      <w: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690D31" w:rsidRDefault="00690D31">
      <w:pPr>
        <w:pStyle w:val="ConsPlusNormal"/>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42"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43"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 г. N 167н.</w:t>
      </w:r>
    </w:p>
    <w:p w:rsidR="00690D31" w:rsidRDefault="00690D31">
      <w:pPr>
        <w:pStyle w:val="ConsPlusNormal"/>
        <w:jc w:val="both"/>
      </w:pPr>
    </w:p>
    <w:p w:rsidR="00690D31" w:rsidRDefault="00690D31">
      <w:pPr>
        <w:pStyle w:val="ConsPlusNormal"/>
        <w:jc w:val="center"/>
      </w:pPr>
      <w:r>
        <w:t>VI. Системы оплаты труда руководителей государственных</w:t>
      </w:r>
    </w:p>
    <w:p w:rsidR="00690D31" w:rsidRDefault="00690D31">
      <w:pPr>
        <w:pStyle w:val="ConsPlusNormal"/>
        <w:jc w:val="center"/>
      </w:pPr>
      <w:r>
        <w:t>и муниципальных учреждений, их заместителей</w:t>
      </w:r>
    </w:p>
    <w:p w:rsidR="00690D31" w:rsidRDefault="00690D31">
      <w:pPr>
        <w:pStyle w:val="ConsPlusNormal"/>
        <w:jc w:val="center"/>
      </w:pPr>
      <w:r>
        <w:lastRenderedPageBreak/>
        <w:t>и главных бухгалтеров</w:t>
      </w:r>
    </w:p>
    <w:p w:rsidR="00690D31" w:rsidRDefault="00690D31">
      <w:pPr>
        <w:pStyle w:val="ConsPlusNormal"/>
        <w:jc w:val="both"/>
      </w:pPr>
    </w:p>
    <w:p w:rsidR="00690D31" w:rsidRDefault="00690D31">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690D31" w:rsidRDefault="00690D31">
      <w:pPr>
        <w:pStyle w:val="ConsPlusNormal"/>
        <w:ind w:firstLine="540"/>
        <w:jc w:val="both"/>
      </w:pPr>
      <w: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690D31" w:rsidRDefault="00690D31">
      <w:pPr>
        <w:pStyle w:val="ConsPlusNormal"/>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690D31" w:rsidRDefault="00690D31">
      <w:pPr>
        <w:pStyle w:val="ConsPlusNormal"/>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эффективности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690D31" w:rsidRDefault="00690D31">
      <w:pPr>
        <w:pStyle w:val="ConsPlusNormal"/>
        <w:ind w:firstLine="540"/>
        <w:jc w:val="both"/>
      </w:pPr>
      <w:r>
        <w:t xml:space="preserve">25. Условия оплаты труда руководителей учреждений устанавливаются в трудовом договоре (дополнительном соглашении к трудовому договору), оформляемом в соответствии с типовой </w:t>
      </w:r>
      <w:hyperlink r:id="rId44" w:history="1">
        <w:r>
          <w:rPr>
            <w:color w:val="0000FF"/>
          </w:rPr>
          <w:t>формой</w:t>
        </w:r>
      </w:hyperlink>
      <w: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690D31" w:rsidRDefault="00690D31">
      <w:pPr>
        <w:pStyle w:val="ConsPlusNormal"/>
        <w:ind w:firstLine="540"/>
        <w:jc w:val="both"/>
      </w:pPr>
      <w:r>
        <w:t>Рекомендуется устанавливать предельное соотношение заработной платы руководителей учреждений путем определения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690D31" w:rsidRDefault="00690D31">
      <w:pPr>
        <w:pStyle w:val="ConsPlusNormal"/>
        <w:ind w:firstLine="540"/>
        <w:jc w:val="both"/>
      </w:pPr>
      <w:r>
        <w:t>Предельное соотношение соотношения средней заработной платы руководителей и работников учреждения рекомендуется определять в кратности от 1 до 8.</w:t>
      </w:r>
    </w:p>
    <w:p w:rsidR="00690D31" w:rsidRDefault="00690D31">
      <w:pPr>
        <w:pStyle w:val="ConsPlusNormal"/>
        <w:ind w:firstLine="540"/>
        <w:jc w:val="both"/>
      </w:pPr>
      <w:r>
        <w:t>26. Должностные оклады заместителей руководителей учреждений и главных бухгалтеров рекомендуется устанавливать на 10 - 30 процентов ниже должностных окладов руководителей этих учреждений.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учреждений.</w:t>
      </w:r>
    </w:p>
    <w:p w:rsidR="00690D31" w:rsidRDefault="00690D31">
      <w:pPr>
        <w:pStyle w:val="ConsPlusNormal"/>
        <w:ind w:firstLine="540"/>
        <w:jc w:val="both"/>
      </w:pPr>
      <w:r>
        <w:t>Рекомендуется устанавливать предельное соотношение заработной платы заместителей руководителей учреждений и главных бухгалтеров путем определения соотношения средней заработной платы заместителей руководителей учреждений и средней заработной платы работников учреждений (без учета руководителя, заместителей руководителя, главного бухгалтера), формируемой за счет всех источников финансового обеспечения и рассчитываемой за календарный год.</w:t>
      </w:r>
    </w:p>
    <w:p w:rsidR="00690D31" w:rsidRDefault="00690D31">
      <w:pPr>
        <w:pStyle w:val="ConsPlusNormal"/>
        <w:ind w:firstLine="540"/>
        <w:jc w:val="both"/>
      </w:pPr>
      <w:r>
        <w:t>27.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учреждений рекомендуется устанавливать с учетом целевых показателей эффективности работы, устанавливаемых руководителям учреждений.</w:t>
      </w:r>
    </w:p>
    <w:p w:rsidR="00690D31" w:rsidRDefault="00690D31">
      <w:pPr>
        <w:pStyle w:val="ConsPlusNormal"/>
        <w:jc w:val="both"/>
      </w:pPr>
    </w:p>
    <w:p w:rsidR="00690D31" w:rsidRDefault="00690D31">
      <w:pPr>
        <w:pStyle w:val="ConsPlusNormal"/>
        <w:jc w:val="center"/>
      </w:pPr>
      <w:r>
        <w:t>VII. Формирование фондов оплаты труда в государственных</w:t>
      </w:r>
    </w:p>
    <w:p w:rsidR="00690D31" w:rsidRDefault="00690D31">
      <w:pPr>
        <w:pStyle w:val="ConsPlusNormal"/>
        <w:jc w:val="center"/>
      </w:pPr>
      <w:r>
        <w:t>и муниципальных учреждениях</w:t>
      </w:r>
    </w:p>
    <w:p w:rsidR="00690D31" w:rsidRDefault="00690D31">
      <w:pPr>
        <w:pStyle w:val="ConsPlusNormal"/>
        <w:jc w:val="both"/>
      </w:pPr>
    </w:p>
    <w:p w:rsidR="00690D31" w:rsidRDefault="00690D31">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w:t>
      </w:r>
      <w:r>
        <w:lastRenderedPageBreak/>
        <w:t>затрат учреждений на оказание медицинских услуг, и средств, поступающих от приносящей доход деятельности.</w:t>
      </w:r>
    </w:p>
    <w:p w:rsidR="00690D31" w:rsidRDefault="00690D31">
      <w:pPr>
        <w:pStyle w:val="ConsPlusNormal"/>
        <w:ind w:firstLine="540"/>
        <w:jc w:val="both"/>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690D31" w:rsidRDefault="00690D31">
      <w:pPr>
        <w:pStyle w:val="ConsPlusNormal"/>
        <w:ind w:firstLine="540"/>
        <w:jc w:val="both"/>
      </w:pPr>
      <w:r>
        <w:t>30. Увеличение фондов оплаты труда государственных и муниципальных учреждений осуществляется исходя из возможностей соответствующих бюджетов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федеральными законами и законами субъектов Российской Федерации, решениями Правительства Российской Федерации, органов государственной власти субъектов Российской Федерации и органов местного самоуправления, а также в соответствии с иными нормативными правовыми актами, содержащими нормы трудового права.</w:t>
      </w:r>
    </w:p>
    <w:p w:rsidR="00690D31" w:rsidRDefault="00690D31">
      <w:pPr>
        <w:pStyle w:val="ConsPlusNormal"/>
        <w:ind w:firstLine="540"/>
        <w:jc w:val="both"/>
      </w:pPr>
      <w:r>
        <w:t>Бюджетные ассигнования, предусмотренные в федеральном бюджете, бюджетах субъектов Российской Федерации и местных бюджетах на 2015 год на увеличение фондов оплаты труда работников учреждений, рекомендуется направлять преимущественно на увеличение размеров тарифных ставок, окладов (должностных окладов), ставок заработной платы работников государственных и муниципальных учреждений в пределах указанных ассигнований.</w:t>
      </w:r>
    </w:p>
    <w:p w:rsidR="00690D31" w:rsidRDefault="00690D31">
      <w:pPr>
        <w:pStyle w:val="ConsPlusNormal"/>
        <w:jc w:val="both"/>
      </w:pPr>
    </w:p>
    <w:p w:rsidR="00690D31" w:rsidRDefault="00690D31">
      <w:pPr>
        <w:pStyle w:val="ConsPlusNormal"/>
        <w:jc w:val="center"/>
      </w:pPr>
      <w:r>
        <w:t>VIII. Системы оплаты труда работников государственных</w:t>
      </w:r>
    </w:p>
    <w:p w:rsidR="00690D31" w:rsidRDefault="00690D31">
      <w:pPr>
        <w:pStyle w:val="ConsPlusNormal"/>
        <w:jc w:val="center"/>
      </w:pPr>
      <w:r>
        <w:t>учреждений субъектов Российской Федерации</w:t>
      </w:r>
    </w:p>
    <w:p w:rsidR="00690D31" w:rsidRDefault="00690D31">
      <w:pPr>
        <w:pStyle w:val="ConsPlusNormal"/>
        <w:jc w:val="center"/>
      </w:pPr>
      <w:r>
        <w:t>и муниципальных учреждений</w:t>
      </w:r>
    </w:p>
    <w:p w:rsidR="00690D31" w:rsidRDefault="00690D31">
      <w:pPr>
        <w:pStyle w:val="ConsPlusNormal"/>
        <w:jc w:val="both"/>
      </w:pPr>
    </w:p>
    <w:p w:rsidR="00690D31" w:rsidRDefault="00690D31">
      <w:pPr>
        <w:pStyle w:val="ConsPlusNormal"/>
        <w:ind w:firstLine="540"/>
        <w:jc w:val="both"/>
      </w:pPr>
      <w:r>
        <w:t>31.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690D31" w:rsidRDefault="00690D31">
      <w:pPr>
        <w:pStyle w:val="ConsPlusNormal"/>
        <w:ind w:firstLine="540"/>
        <w:jc w:val="both"/>
      </w:pPr>
      <w:r>
        <w:t>Органам государственной власти субъектов Российской Федерации и органам местного самоуправления рекомендуется:</w:t>
      </w:r>
    </w:p>
    <w:p w:rsidR="00690D31" w:rsidRDefault="00690D31">
      <w:pPr>
        <w:pStyle w:val="ConsPlusNormal"/>
        <w:ind w:firstLine="540"/>
        <w:jc w:val="both"/>
      </w:pPr>
      <w:r>
        <w:t xml:space="preserve">а) при изменении условий оплаты труда работников учреждений предусматривать установление минимальных тарифных ставок, минимальных окладов (минимальных должностных окладов), минимальных ставок заработной платы по профессиональным квалификационным </w:t>
      </w:r>
      <w:hyperlink r:id="rId45" w:history="1">
        <w:r>
          <w:rPr>
            <w:color w:val="0000FF"/>
          </w:rPr>
          <w:t>группам</w:t>
        </w:r>
      </w:hyperlink>
      <w:r>
        <w:t xml:space="preserve"> (квалификационным уровням профессиональных квалификационных групп);</w:t>
      </w:r>
    </w:p>
    <w:p w:rsidR="00690D31" w:rsidRDefault="00690D31">
      <w:pPr>
        <w:pStyle w:val="ConsPlusNormal"/>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690D31" w:rsidRDefault="00690D31">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690D31" w:rsidRDefault="00690D31">
      <w:pPr>
        <w:pStyle w:val="ConsPlusNormal"/>
        <w:ind w:firstLine="540"/>
        <w:jc w:val="both"/>
      </w:pPr>
      <w:r>
        <w:t>в) не допускать снижения достигнутого уровня оплаты труда (включая размеры тарифных ставок,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690D31" w:rsidRDefault="00690D31">
      <w:pPr>
        <w:pStyle w:val="ConsPlusNormal"/>
        <w:ind w:firstLine="540"/>
        <w:jc w:val="both"/>
      </w:pPr>
      <w:r>
        <w:lastRenderedPageBreak/>
        <w:t>32.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2015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690D31" w:rsidRDefault="00690D31">
      <w:pPr>
        <w:pStyle w:val="ConsPlusNormal"/>
        <w:ind w:firstLine="540"/>
        <w:jc w:val="both"/>
      </w:pPr>
      <w:r>
        <w:t xml:space="preserve">33.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w:t>
      </w:r>
      <w:hyperlink w:anchor="P74" w:history="1">
        <w:r>
          <w:rPr>
            <w:color w:val="0000FF"/>
          </w:rPr>
          <w:t>разделом V</w:t>
        </w:r>
      </w:hyperlink>
      <w:r>
        <w:t xml:space="preserve"> настоящих рекомендаций для федеральных государственных учреждений, обратив особое внимание при применении этих актов учреждениями на:</w:t>
      </w:r>
    </w:p>
    <w:p w:rsidR="00690D31" w:rsidRDefault="00690D31">
      <w:pPr>
        <w:pStyle w:val="ConsPlusNormal"/>
        <w:ind w:firstLine="540"/>
        <w:jc w:val="both"/>
      </w:pPr>
      <w:r>
        <w:t>а) установление фиксированных размеров тарифных ставок,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690D31" w:rsidRDefault="00690D31">
      <w:pPr>
        <w:pStyle w:val="ConsPlusNormal"/>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690D31" w:rsidRDefault="00690D31">
      <w:pPr>
        <w:pStyle w:val="ConsPlusNormal"/>
        <w:ind w:firstLine="540"/>
        <w:jc w:val="both"/>
      </w:pPr>
      <w:r>
        <w:t>в) определение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690D31" w:rsidRDefault="00690D31">
      <w:pPr>
        <w:pStyle w:val="ConsPlusNormal"/>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74" w:history="1">
        <w:r>
          <w:rPr>
            <w:color w:val="0000FF"/>
          </w:rPr>
          <w:t>разделом V</w:t>
        </w:r>
      </w:hyperlink>
      <w:r>
        <w:t xml:space="preserve"> настоящих рекомендаций;</w:t>
      </w:r>
    </w:p>
    <w:p w:rsidR="00690D31" w:rsidRDefault="00690D31">
      <w:pPr>
        <w:pStyle w:val="ConsPlusNormal"/>
        <w:ind w:firstLine="540"/>
        <w:jc w:val="both"/>
      </w:pPr>
      <w:r>
        <w:t>д) утверждение штатного расписания осуществляется руководителем учреждения;</w:t>
      </w:r>
    </w:p>
    <w:p w:rsidR="00690D31" w:rsidRDefault="00690D31">
      <w:pPr>
        <w:pStyle w:val="ConsPlusNormal"/>
        <w:ind w:firstLine="540"/>
        <w:jc w:val="both"/>
      </w:pPr>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690D31" w:rsidRDefault="00690D31">
      <w:pPr>
        <w:pStyle w:val="ConsPlusNormal"/>
        <w:ind w:firstLine="540"/>
        <w:jc w:val="both"/>
      </w:pPr>
      <w:r>
        <w:t>34.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690D31" w:rsidRDefault="00690D31">
      <w:pPr>
        <w:pStyle w:val="ConsPlusNormal"/>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690D31" w:rsidRDefault="00690D31">
      <w:pPr>
        <w:pStyle w:val="ConsPlusNormal"/>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690D31" w:rsidRDefault="00690D31">
      <w:pPr>
        <w:pStyle w:val="ConsPlusNormal"/>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46" w:history="1">
        <w:r>
          <w:rPr>
            <w:color w:val="0000FF"/>
          </w:rPr>
          <w:t>справочником</w:t>
        </w:r>
      </w:hyperlink>
      <w:r>
        <w:t xml:space="preserve"> работ и профессий рабочих, Единым квалификационным </w:t>
      </w:r>
      <w:hyperlink r:id="rId47" w:history="1">
        <w:r>
          <w:rPr>
            <w:color w:val="0000FF"/>
          </w:rPr>
          <w:t>справочником</w:t>
        </w:r>
      </w:hyperlink>
      <w:r>
        <w:t xml:space="preserve"> должностей </w:t>
      </w:r>
      <w:r>
        <w:lastRenderedPageBreak/>
        <w:t xml:space="preserve">руководителей, специалистов и служащих или соответствующими положениями </w:t>
      </w:r>
      <w:hyperlink r:id="rId48" w:history="1">
        <w:r>
          <w:rPr>
            <w:color w:val="0000FF"/>
          </w:rPr>
          <w:t>профессиональных стандартов</w:t>
        </w:r>
      </w:hyperlink>
      <w:r>
        <w:t xml:space="preserve">, если в соответствии с Трудовым </w:t>
      </w:r>
      <w:hyperlink r:id="rId49"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690D31" w:rsidRDefault="00690D31">
      <w:pPr>
        <w:pStyle w:val="ConsPlusNormal"/>
        <w:ind w:firstLine="540"/>
        <w:jc w:val="both"/>
      </w:pPr>
      <w:r>
        <w:t>г) утверждать квалификационные характеристики по должностям служащих и профессиям рабочих;</w:t>
      </w:r>
    </w:p>
    <w:p w:rsidR="00690D31" w:rsidRDefault="00690D31">
      <w:pPr>
        <w:pStyle w:val="ConsPlusNormal"/>
        <w:ind w:firstLine="540"/>
        <w:jc w:val="both"/>
      </w:pPr>
      <w:r>
        <w:t xml:space="preserve">д) отступать от </w:t>
      </w:r>
      <w:hyperlink r:id="rId50" w:history="1">
        <w:r>
          <w:rPr>
            <w:color w:val="0000FF"/>
          </w:rPr>
          <w:t>единого реестра</w:t>
        </w:r>
      </w:hyperlink>
      <w:r>
        <w:t xml:space="preserve"> ученых степеней и </w:t>
      </w:r>
      <w:proofErr w:type="gramStart"/>
      <w:r>
        <w:t>ученых званий</w:t>
      </w:r>
      <w:proofErr w:type="gramEnd"/>
      <w:r>
        <w:t xml:space="preserve"> и </w:t>
      </w:r>
      <w:hyperlink r:id="rId51" w:history="1">
        <w:r>
          <w:rPr>
            <w:color w:val="0000FF"/>
          </w:rPr>
          <w:t>порядка</w:t>
        </w:r>
      </w:hyperlink>
      <w:r>
        <w:t xml:space="preserve"> присуждения ученых степеней, утверждаемых в установленном порядке;</w:t>
      </w:r>
    </w:p>
    <w:p w:rsidR="00690D31" w:rsidRDefault="00690D31">
      <w:pPr>
        <w:pStyle w:val="ConsPlusNormal"/>
        <w:ind w:firstLine="540"/>
        <w:jc w:val="both"/>
      </w:pPr>
      <w: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690D31" w:rsidRDefault="00690D31">
      <w:pPr>
        <w:pStyle w:val="ConsPlusNormal"/>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690D31" w:rsidRDefault="00690D31">
      <w:pPr>
        <w:pStyle w:val="ConsPlusNormal"/>
        <w:ind w:firstLine="540"/>
        <w:jc w:val="both"/>
      </w:pPr>
      <w:r>
        <w:t>35. При применении систем оплаты труда работников учреждений следует обращать внимание на:</w:t>
      </w:r>
    </w:p>
    <w:p w:rsidR="00690D31" w:rsidRDefault="00690D31">
      <w:pPr>
        <w:pStyle w:val="ConsPlusNormal"/>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тарифные ставки,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тарифных ставок, окладов (должностных окладов), ставок заработной платы по должностям работников учреждения, не указывая их в положении об оплате труда работников конкретных учреждений;</w:t>
      </w:r>
    </w:p>
    <w:p w:rsidR="00690D31" w:rsidRDefault="00690D31">
      <w:pPr>
        <w:pStyle w:val="ConsPlusNormal"/>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тарифной ставки,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rsidR="00690D31" w:rsidRDefault="00690D31">
      <w:pPr>
        <w:pStyle w:val="ConsPlusNormal"/>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690D31" w:rsidRDefault="00690D31">
      <w:pPr>
        <w:pStyle w:val="ConsPlusNormal"/>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690D31" w:rsidRDefault="00690D31">
      <w:pPr>
        <w:pStyle w:val="ConsPlusNormal"/>
        <w:ind w:firstLine="540"/>
        <w:jc w:val="both"/>
      </w:pPr>
      <w: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690D31" w:rsidRDefault="00690D31">
      <w:pPr>
        <w:pStyle w:val="ConsPlusNormal"/>
        <w:ind w:firstLine="540"/>
        <w:jc w:val="both"/>
      </w:pPr>
      <w:r>
        <w:t xml:space="preserve">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тарифных ставок, окладов (должностных окладов), ставок заработной платы, установленных работникам за исполнение ими трудовых (должностных) обязанностей за </w:t>
      </w:r>
      <w:r>
        <w:lastRenderedPageBreak/>
        <w:t>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690D31" w:rsidRDefault="00690D31">
      <w:pPr>
        <w:pStyle w:val="ConsPlusNormal"/>
        <w:ind w:firstLine="540"/>
        <w:jc w:val="both"/>
      </w:pPr>
      <w:r>
        <w:t xml:space="preserve">ж) нецелесообразность внесения в локальные нормативные акты положений, дублирующих нормы Трудового </w:t>
      </w:r>
      <w:hyperlink r:id="rId52"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690D31" w:rsidRDefault="00690D31">
      <w:pPr>
        <w:pStyle w:val="ConsPlusNormal"/>
        <w:ind w:firstLine="540"/>
        <w:jc w:val="both"/>
      </w:pPr>
      <w:r>
        <w:t xml:space="preserve">36.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3"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54"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690D31" w:rsidRDefault="00690D31">
      <w:pPr>
        <w:pStyle w:val="ConsPlusNormal"/>
        <w:ind w:firstLine="540"/>
        <w:jc w:val="both"/>
      </w:pPr>
      <w:r>
        <w:t>37. Системы оплаты труда работников государственных и муниципальных учреждений Республики Крым и г. Севастополя рекомендуется устанавливать по отраслевому принципу.</w:t>
      </w:r>
    </w:p>
    <w:p w:rsidR="00690D31" w:rsidRDefault="00690D31">
      <w:pPr>
        <w:pStyle w:val="ConsPlusNormal"/>
        <w:ind w:firstLine="540"/>
        <w:jc w:val="both"/>
      </w:pPr>
      <w:r>
        <w:t>Органам государственной власти Республики Крым и г. Севастополя рекомендуется утвердить перечни видов выплат компенсационного характера и перечень видов выплат стимулирующего характера, аналогичные утвержденным на федеральном уровне. Выплаты стимулирующего и компенсационного характера, вводимые в отраслевых системах оплаты труда, должны соответствовать перечню видов выплат компенсационного характера и перечню видов выплат стимулирующего характера.</w:t>
      </w:r>
    </w:p>
    <w:p w:rsidR="00690D31" w:rsidRDefault="00690D31">
      <w:pPr>
        <w:pStyle w:val="ConsPlusNormal"/>
        <w:ind w:firstLine="540"/>
        <w:jc w:val="both"/>
      </w:pPr>
      <w:r>
        <w:t>Органам государственной власти Республики Крым и г. Севастополя, а также органам местного самоуправления необходимо организовать работу по представлению руководителями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поступающими на должность руководителя государственного (муниципального) учреждения, и руководителями государственных (муниципальных) учреждений.</w:t>
      </w:r>
    </w:p>
    <w:p w:rsidR="00690D31" w:rsidRDefault="00690D31">
      <w:pPr>
        <w:pStyle w:val="ConsPlusNormal"/>
        <w:jc w:val="both"/>
      </w:pPr>
    </w:p>
    <w:p w:rsidR="00690D31" w:rsidRDefault="00690D31">
      <w:pPr>
        <w:pStyle w:val="ConsPlusNormal"/>
        <w:jc w:val="center"/>
      </w:pPr>
      <w:r>
        <w:t>IX. Особенности формирования систем оплаты труда работников</w:t>
      </w:r>
    </w:p>
    <w:p w:rsidR="00690D31" w:rsidRDefault="00690D31">
      <w:pPr>
        <w:pStyle w:val="ConsPlusNormal"/>
        <w:jc w:val="center"/>
      </w:pPr>
      <w:r>
        <w:t>сферы образования</w:t>
      </w:r>
    </w:p>
    <w:p w:rsidR="00690D31" w:rsidRDefault="00690D31">
      <w:pPr>
        <w:pStyle w:val="ConsPlusNormal"/>
        <w:jc w:val="both"/>
      </w:pPr>
    </w:p>
    <w:p w:rsidR="00690D31" w:rsidRDefault="00690D31">
      <w:pPr>
        <w:pStyle w:val="ConsPlusNormal"/>
        <w:ind w:firstLine="540"/>
        <w:jc w:val="both"/>
      </w:pPr>
      <w:r>
        <w:t>38.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в целях развития кадрового потенциала, повышения престижности и привлекательности педагогической профессии, выполнения в 2015 году целевых значений показателя средней заработной платы педагогических работников образовательных учреждений, совершенствование системы оплаты труда педагогических и иных работников рекомендуется осуществлять путем перераспределения средств, предназначенных на оплату труда, стремясь к достижению доли условно-постоянной части заработной платы работников в виде окладов (должностных окладов), 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 процентов. Кроме того, необходимо учитывать, что:</w:t>
      </w:r>
    </w:p>
    <w:p w:rsidR="00690D31" w:rsidRDefault="00690D31">
      <w:pPr>
        <w:pStyle w:val="ConsPlusNormal"/>
        <w:ind w:firstLine="540"/>
        <w:jc w:val="both"/>
      </w:pPr>
      <w:r>
        <w:t>а) в соответствии с трудовым законодательством 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календарный месяц либо за норму часов педагогической работы в неделю (в год) за ставку заработной платы без учета компенсационных и стимулирующих выплат;</w:t>
      </w:r>
    </w:p>
    <w:p w:rsidR="00690D31" w:rsidRDefault="00690D31">
      <w:pPr>
        <w:pStyle w:val="ConsPlusNormal"/>
        <w:ind w:firstLine="540"/>
        <w:jc w:val="both"/>
      </w:pPr>
      <w:r>
        <w:t xml:space="preserve">б) под фиксированными размерами оплаты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 устанавливаемых за исполнение должностных обязанностей определенной </w:t>
      </w:r>
      <w:r>
        <w:lastRenderedPageBreak/>
        <w:t>сложности за календарный месяц без учета компенсационных и стимулирующих выплат;</w:t>
      </w:r>
    </w:p>
    <w:p w:rsidR="00690D31" w:rsidRDefault="00690D31">
      <w:pPr>
        <w:pStyle w:val="ConsPlusNormal"/>
        <w:ind w:firstLine="540"/>
        <w:jc w:val="both"/>
      </w:pPr>
      <w:r>
        <w:t>в) 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предусмотрены нормы часов педагогической работы в неделю (в 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 720 часов в год, либо норму часов педагогической работы, составляющую 20, 24, 25, 30, 36 часов в неделю.</w:t>
      </w:r>
    </w:p>
    <w:p w:rsidR="00690D31" w:rsidRDefault="00690D31">
      <w:pPr>
        <w:pStyle w:val="ConsPlusNormal"/>
        <w:ind w:firstLine="540"/>
        <w:jc w:val="both"/>
      </w:pPr>
      <w:r>
        <w:t>Ставки заработной платы, установленные за 18, 24 часа преподавательской работы в неделю или за 720 часов преподавательской работы в год, являющейся нормируемой частью педагогической работы, выплачиваются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
    <w:p w:rsidR="00690D31" w:rsidRDefault="00690D31">
      <w:pPr>
        <w:pStyle w:val="ConsPlusNormal"/>
        <w:ind w:firstLine="540"/>
        <w:jc w:val="both"/>
      </w:pPr>
      <w:r>
        <w:t>г) 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690D31" w:rsidRDefault="00690D31">
      <w:pPr>
        <w:pStyle w:val="ConsPlusNormal"/>
        <w:ind w:firstLine="540"/>
        <w:jc w:val="both"/>
      </w:pPr>
      <w:r>
        <w:t>д) преподавателям профессиональных учреждений, структурных подразделений учреждений, осуществляющих образовательную деятельность по образовательным программам среднего профессионального образования (программам подготовки квалифицированных рабочих, служащих, программам подготовки специалистов среднего звена), а также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для которых норма часов преподавательской работы установлена 720 часов в год, на начало учебного года устанавливается средняя месячная заработная плата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690D31" w:rsidRDefault="00690D31">
      <w:pPr>
        <w:pStyle w:val="ConsPlusNormal"/>
        <w:ind w:firstLine="540"/>
        <w:jc w:val="both"/>
      </w:pPr>
      <w:r>
        <w:t>е) 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часов преподавательской (педагогической) работы в неделю (в год) за ставку заработной платы, предусматриваются в их трудовых договорах (дополнительных соглашениях к трудовым договорам) помимо установленных им фиксированных размеров оплаты труда.</w:t>
      </w:r>
    </w:p>
    <w:p w:rsidR="00690D31" w:rsidRDefault="00690D31">
      <w:pPr>
        <w:pStyle w:val="ConsPlusNormal"/>
        <w:jc w:val="both"/>
      </w:pPr>
    </w:p>
    <w:p w:rsidR="00690D31" w:rsidRDefault="00690D31">
      <w:pPr>
        <w:pStyle w:val="ConsPlusNormal"/>
        <w:jc w:val="center"/>
      </w:pPr>
      <w:r>
        <w:t>X. Особенности формирования систем оплаты работников</w:t>
      </w:r>
    </w:p>
    <w:p w:rsidR="00690D31" w:rsidRDefault="00690D31">
      <w:pPr>
        <w:pStyle w:val="ConsPlusNormal"/>
        <w:jc w:val="center"/>
      </w:pPr>
      <w:r>
        <w:t>государственных и муниципальных учреждений здравоохранения</w:t>
      </w:r>
    </w:p>
    <w:p w:rsidR="00690D31" w:rsidRDefault="00690D31">
      <w:pPr>
        <w:pStyle w:val="ConsPlusNormal"/>
        <w:jc w:val="both"/>
      </w:pPr>
    </w:p>
    <w:p w:rsidR="00690D31" w:rsidRDefault="00690D31">
      <w:pPr>
        <w:pStyle w:val="ConsPlusNormal"/>
        <w:ind w:firstLine="540"/>
        <w:jc w:val="both"/>
      </w:pPr>
      <w: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690D31" w:rsidRDefault="00690D31">
      <w:pPr>
        <w:pStyle w:val="ConsPlusNormal"/>
        <w:ind w:firstLine="540"/>
        <w:jc w:val="both"/>
      </w:pPr>
      <w:r>
        <w:t xml:space="preserve">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w:t>
      </w:r>
      <w:r>
        <w:lastRenderedPageBreak/>
        <w:t xml:space="preserve">медицинского страхования, учитывающих увеличение финансового обеспечения расходов, осуществляемых в рамках </w:t>
      </w:r>
      <w:hyperlink r:id="rId55" w:history="1">
        <w:r>
          <w:rPr>
            <w:color w:val="0000FF"/>
          </w:rPr>
          <w:t>базовой программы</w:t>
        </w:r>
      </w:hyperlink>
      <w:r>
        <w:t xml:space="preserve">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690D31" w:rsidRDefault="00690D31">
      <w:pPr>
        <w:pStyle w:val="ConsPlusNormal"/>
        <w:ind w:firstLine="540"/>
        <w:jc w:val="both"/>
      </w:pPr>
      <w:r>
        <w:t>б)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
    <w:p w:rsidR="00690D31" w:rsidRDefault="00690D31">
      <w:pPr>
        <w:pStyle w:val="ConsPlusNormal"/>
        <w:ind w:firstLine="540"/>
        <w:jc w:val="both"/>
      </w:pPr>
      <w:r>
        <w:t>в) в целях сохранения кадрового потенциала, повышения престижности и привлекательности работы в медицинских учреждениях рекомендуется провести работу по совершенствованию систем оплаты труда медицинских работников, направленных на внедрение новых подходов к оплате труда работников, сбалансировав структуру заработной платы работников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за достижение конкретных результатов деятельности по показателям и критериям эффективности, за квалификационную категорию, 10 - 15 процентов структуры заработной платы выплаты компенсационного характера в зависимости от условий труда медицинских работников.</w:t>
      </w:r>
    </w:p>
    <w:p w:rsidR="00690D31" w:rsidRDefault="00690D31">
      <w:pPr>
        <w:pStyle w:val="ConsPlusNormal"/>
        <w:ind w:firstLine="540"/>
        <w:jc w:val="both"/>
      </w:pPr>
      <w:r>
        <w:t>В этих целях рекомендуется пересмотреть механизм установления должностных окладов в зависимости от сложности труда работников, оптимизировать структуру и размеры выплат стимулирующего характера исходя из необходимости их ориентации на повышение квалификации и достижение конкретных результатов деятельности работников.</w:t>
      </w:r>
    </w:p>
    <w:p w:rsidR="00690D31" w:rsidRDefault="00690D31">
      <w:pPr>
        <w:pStyle w:val="ConsPlusNormal"/>
        <w:ind w:firstLine="540"/>
        <w:jc w:val="both"/>
      </w:pPr>
      <w: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с работниками учреждений;</w:t>
      </w:r>
    </w:p>
    <w:p w:rsidR="00690D31" w:rsidRDefault="00690D31">
      <w:pPr>
        <w:pStyle w:val="ConsPlusNormal"/>
        <w:ind w:firstLine="540"/>
        <w:jc w:val="both"/>
      </w:pPr>
      <w: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690D31" w:rsidRDefault="00690D31">
      <w:pPr>
        <w:pStyle w:val="ConsPlusNormal"/>
        <w:ind w:firstLine="540"/>
        <w:jc w:val="both"/>
      </w:pPr>
      <w:r>
        <w:t>е) в целях недопущения необоснованной дифференциации в заработной плате руководителей и работников медицинских учреждений рекомендуется устанавливать предельный уровень соотношения средней заработной платы руководителей и работников учреждения в кратности от 1 до 6 с учетом сложности и объема выполняемой (уровень оказания медицинской помощи, коечный фонд учреждения, численность прикрепленного к учреждению населения, количество сотрудников и др.);</w:t>
      </w:r>
    </w:p>
    <w:p w:rsidR="00690D31" w:rsidRDefault="00690D31">
      <w:pPr>
        <w:pStyle w:val="ConsPlusNormal"/>
        <w:ind w:firstLine="540"/>
        <w:jc w:val="both"/>
      </w:pPr>
      <w:r>
        <w:t xml:space="preserve">ж) формирование штатных расписаний учреждений здравоохранения осуществляется с учетом </w:t>
      </w:r>
      <w:hyperlink r:id="rId56"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690D31" w:rsidRDefault="00690D31">
      <w:pPr>
        <w:pStyle w:val="ConsPlusNormal"/>
        <w:jc w:val="both"/>
      </w:pPr>
    </w:p>
    <w:p w:rsidR="00690D31" w:rsidRDefault="00690D31">
      <w:pPr>
        <w:pStyle w:val="ConsPlusNormal"/>
        <w:jc w:val="center"/>
      </w:pPr>
      <w:r>
        <w:t>XI. Особенности формирования систем оплаты труда работников</w:t>
      </w:r>
    </w:p>
    <w:p w:rsidR="00690D31" w:rsidRDefault="00690D31">
      <w:pPr>
        <w:pStyle w:val="ConsPlusNormal"/>
        <w:jc w:val="center"/>
      </w:pPr>
      <w:r>
        <w:t>государственных и муниципальных учреждений культуры,</w:t>
      </w:r>
    </w:p>
    <w:p w:rsidR="00690D31" w:rsidRDefault="00690D31">
      <w:pPr>
        <w:pStyle w:val="ConsPlusNormal"/>
        <w:jc w:val="center"/>
      </w:pPr>
      <w:r>
        <w:t>искусства и кинематографии</w:t>
      </w:r>
    </w:p>
    <w:p w:rsidR="00690D31" w:rsidRDefault="00690D31">
      <w:pPr>
        <w:pStyle w:val="ConsPlusNormal"/>
        <w:jc w:val="both"/>
      </w:pPr>
    </w:p>
    <w:p w:rsidR="00690D31" w:rsidRDefault="00690D31">
      <w:pPr>
        <w:pStyle w:val="ConsPlusNormal"/>
        <w:ind w:firstLine="540"/>
        <w:jc w:val="both"/>
      </w:pPr>
      <w:r>
        <w:t xml:space="preserve">40. Федеральным органам государственной власти и главным распорядителям средств </w:t>
      </w:r>
      <w:r>
        <w:lastRenderedPageBreak/>
        <w:t>федерального бюджета, имеющим в своем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690D31" w:rsidRDefault="00690D31">
      <w:pPr>
        <w:pStyle w:val="ConsPlusNormal"/>
        <w:ind w:firstLine="540"/>
        <w:jc w:val="both"/>
      </w:pPr>
      <w:r>
        <w:t xml:space="preserve">а) </w:t>
      </w:r>
      <w:hyperlink r:id="rId57" w:history="1">
        <w:r>
          <w:rPr>
            <w:color w:val="0000FF"/>
          </w:rPr>
          <w:t>абзац 5 подпункта "а" пункта 1</w:t>
        </w:r>
      </w:hyperlink>
      <w:r>
        <w:t xml:space="preserve"> Указа Президента Российской Федерации от 7 мая 2012 года N 597 "О мероприятиях по реализации государственной социальной политики" о доведении к 2018 году средней заработной платы работников учреждений культуры до средней заработной платы в соответствующем регионе;</w:t>
      </w:r>
    </w:p>
    <w:p w:rsidR="00690D31" w:rsidRDefault="00690D31">
      <w:pPr>
        <w:pStyle w:val="ConsPlusNormal"/>
        <w:ind w:firstLine="540"/>
        <w:jc w:val="both"/>
      </w:pPr>
      <w:r>
        <w:t xml:space="preserve">б) </w:t>
      </w:r>
      <w:hyperlink r:id="rId58" w:history="1">
        <w:r>
          <w:rPr>
            <w:color w:val="0000FF"/>
          </w:rPr>
          <w:t>план</w:t>
        </w:r>
      </w:hyperlink>
      <w:r>
        <w:t xml:space="preserve"> мероприятий ("дорожную карту") "Изменения в отраслях социальной сферы, направленные на повышение эффективности сферы культуры", утвержденный распоряжением Правительства Российской Федерации от 28 декабря 2012 года N 2606-р;</w:t>
      </w:r>
    </w:p>
    <w:p w:rsidR="00690D31" w:rsidRDefault="00690D31">
      <w:pPr>
        <w:pStyle w:val="ConsPlusNormal"/>
        <w:ind w:firstLine="540"/>
        <w:jc w:val="both"/>
      </w:pPr>
      <w:r>
        <w:t xml:space="preserve">в) во исполнение </w:t>
      </w:r>
      <w:hyperlink r:id="rId5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повышение оплаты труда в первоочередном порядке осуществлять основному персоналу учреждений культуры.</w:t>
      </w:r>
    </w:p>
    <w:p w:rsidR="00690D31" w:rsidRDefault="00690D31">
      <w:pPr>
        <w:pStyle w:val="ConsPlusNormal"/>
        <w:ind w:firstLine="540"/>
        <w:jc w:val="both"/>
      </w:pPr>
      <w:r>
        <w:t>При этом обратить внимание на обеспечение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специфики деятельности учреждения культуры и при условии повышения оплаты работникам, относимым к основному персоналу, опережающими темпами.</w:t>
      </w:r>
    </w:p>
    <w:p w:rsidR="00690D31" w:rsidRDefault="00690D31">
      <w:pPr>
        <w:pStyle w:val="ConsPlusNormal"/>
        <w:ind w:firstLine="540"/>
        <w:jc w:val="both"/>
      </w:pPr>
      <w:r>
        <w:t>Повышение оплаты труда вспомогательному персоналу учреждений культуры осуществлять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государственных и муниципальных учреждений на федеральном, региональном и местном уровнях.</w:t>
      </w:r>
    </w:p>
    <w:p w:rsidR="00690D31" w:rsidRDefault="00690D31">
      <w:pPr>
        <w:pStyle w:val="ConsPlusNormal"/>
        <w:ind w:firstLine="540"/>
        <w:jc w:val="both"/>
      </w:pPr>
      <w:r>
        <w:t>При этом рекомендуется использовать приказы Министерства культуры Российской Федерации:</w:t>
      </w:r>
    </w:p>
    <w:p w:rsidR="00690D31" w:rsidRDefault="00690D31">
      <w:pPr>
        <w:pStyle w:val="ConsPlusNormal"/>
        <w:ind w:firstLine="540"/>
        <w:jc w:val="both"/>
      </w:pPr>
      <w:r>
        <w:t xml:space="preserve">от 8 апреля 2013 г. </w:t>
      </w:r>
      <w:hyperlink r:id="rId60" w:history="1">
        <w:r>
          <w:rPr>
            <w:color w:val="0000FF"/>
          </w:rPr>
          <w:t>N 325</w:t>
        </w:r>
      </w:hyperlink>
      <w:r>
        <w:t xml:space="preserve">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p>
    <w:p w:rsidR="00690D31" w:rsidRDefault="00690D31">
      <w:pPr>
        <w:pStyle w:val="ConsPlusNormal"/>
        <w:ind w:firstLine="540"/>
        <w:jc w:val="both"/>
      </w:pPr>
      <w:r>
        <w:t xml:space="preserve">от 5 мая 2014 г. </w:t>
      </w:r>
      <w:hyperlink r:id="rId61" w:history="1">
        <w:r>
          <w:rPr>
            <w:color w:val="0000FF"/>
          </w:rPr>
          <w:t>N 763</w:t>
        </w:r>
      </w:hyperlink>
      <w:r>
        <w:t xml:space="preserve">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690D31" w:rsidRDefault="00690D31">
      <w:pPr>
        <w:pStyle w:val="ConsPlusNormal"/>
        <w:ind w:firstLine="540"/>
        <w:jc w:val="both"/>
      </w:pPr>
      <w:r>
        <w:t xml:space="preserve">от 25 сентября 2014 г. </w:t>
      </w:r>
      <w:hyperlink r:id="rId62" w:history="1">
        <w:r>
          <w:rPr>
            <w:color w:val="0000FF"/>
          </w:rPr>
          <w:t>N 1668</w:t>
        </w:r>
      </w:hyperlink>
      <w:r>
        <w:t xml:space="preserve">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690D31" w:rsidRDefault="00690D31">
      <w:pPr>
        <w:pStyle w:val="ConsPlusNormal"/>
        <w:ind w:firstLine="540"/>
        <w:jc w:val="both"/>
      </w:pPr>
      <w:r>
        <w:t>Указанные приказы носят рекомендательный характер для разработки нормативных правовых актов на федеральном, региональном и муниципальном уровнях по утверждению соответствующих перечней категорий работников учреждений культуры и рекомендаций по их определению в подведомственных государственных (муниципальных) учреждениях;</w:t>
      </w:r>
    </w:p>
    <w:p w:rsidR="00690D31" w:rsidRDefault="00690D31">
      <w:pPr>
        <w:pStyle w:val="ConsPlusNormal"/>
        <w:ind w:firstLine="540"/>
        <w:jc w:val="both"/>
      </w:pPr>
      <w:r>
        <w:t>г) в учреждениях исполнительского искусства:</w:t>
      </w:r>
    </w:p>
    <w:p w:rsidR="00690D31" w:rsidRDefault="00690D31">
      <w:pPr>
        <w:pStyle w:val="ConsPlusNormal"/>
        <w:ind w:firstLine="540"/>
        <w:jc w:val="both"/>
      </w:pPr>
      <w:r>
        <w:t>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690D31" w:rsidRDefault="00690D31">
      <w:pPr>
        <w:pStyle w:val="ConsPlusNormal"/>
        <w:ind w:firstLine="540"/>
        <w:jc w:val="both"/>
      </w:pPr>
      <w:r>
        <w:t>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индивидуальные условия и размеры оплаты труда, превышающие условия и размеры оплаты труда работников, предусмотренные положением по оплате труда учреждения.</w:t>
      </w:r>
    </w:p>
    <w:p w:rsidR="00690D31" w:rsidRDefault="00690D31">
      <w:pPr>
        <w:pStyle w:val="ConsPlusNormal"/>
        <w:jc w:val="both"/>
      </w:pPr>
    </w:p>
    <w:p w:rsidR="00690D31" w:rsidRDefault="00690D31">
      <w:pPr>
        <w:pStyle w:val="ConsPlusNormal"/>
        <w:jc w:val="both"/>
      </w:pPr>
    </w:p>
    <w:p w:rsidR="00690D31" w:rsidRDefault="00690D31">
      <w:pPr>
        <w:pStyle w:val="ConsPlusNormal"/>
        <w:pBdr>
          <w:top w:val="single" w:sz="6" w:space="0" w:color="auto"/>
        </w:pBdr>
        <w:spacing w:before="100" w:after="100"/>
        <w:jc w:val="both"/>
        <w:rPr>
          <w:sz w:val="2"/>
          <w:szCs w:val="2"/>
        </w:rPr>
      </w:pPr>
    </w:p>
    <w:p w:rsidR="00B34CC8" w:rsidRDefault="00B34CC8"/>
    <w:sectPr w:rsidR="00B34CC8" w:rsidSect="00DE1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31"/>
    <w:rsid w:val="00690D31"/>
    <w:rsid w:val="00B3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7FEB-C04C-4D82-B41E-8CD1B23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0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0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C9F0332E9475A7F4A5B004A7BBD17887ED4F1A47D6675B5009EEC129i1H9I" TargetMode="External"/><Relationship Id="rId18" Type="http://schemas.openxmlformats.org/officeDocument/2006/relationships/hyperlink" Target="consultantplus://offline/ref=69C9F0332E9475A7F4A5B004A7BBD17887ED4F1A47D6675B5009EEC129i1H9I" TargetMode="External"/><Relationship Id="rId26" Type="http://schemas.openxmlformats.org/officeDocument/2006/relationships/hyperlink" Target="consultantplus://offline/ref=69C9F0332E9475A7F4A5B004A7BBD17887ED4F1742D7675B5009EEC1291916E8D727A939D63CD04CiAHCI" TargetMode="External"/><Relationship Id="rId39" Type="http://schemas.openxmlformats.org/officeDocument/2006/relationships/hyperlink" Target="consultantplus://offline/ref=69C9F0332E9475A7F4A5B004A7BBD17887ED481840D9675B5009EEC129i1H9I" TargetMode="External"/><Relationship Id="rId21" Type="http://schemas.openxmlformats.org/officeDocument/2006/relationships/hyperlink" Target="consultantplus://offline/ref=69C9F0332E9475A7F4A5B004A7BBD17887EB41174DD5675B5009EEC129i1H9I" TargetMode="External"/><Relationship Id="rId34" Type="http://schemas.openxmlformats.org/officeDocument/2006/relationships/hyperlink" Target="consultantplus://offline/ref=69C9F0332E9475A7F4A5B004A7BBD17887E04A184DD6675B5009EEC1291916E8D727A93FD6i3HEI" TargetMode="External"/><Relationship Id="rId42" Type="http://schemas.openxmlformats.org/officeDocument/2006/relationships/hyperlink" Target="consultantplus://offline/ref=69C9F0332E9475A7F4A5B004A7BBD17887EB401D45D3675B5009EEC1291916E8D727A939D63CD246iAH3I" TargetMode="External"/><Relationship Id="rId47" Type="http://schemas.openxmlformats.org/officeDocument/2006/relationships/hyperlink" Target="consultantplus://offline/ref=69C9F0332E9475A7F4A5B004A7BBD1788FEF4B194CDB3A515850E2C3i2HEI" TargetMode="External"/><Relationship Id="rId50" Type="http://schemas.openxmlformats.org/officeDocument/2006/relationships/hyperlink" Target="consultantplus://offline/ref=69C9F0332E9475A7F4A5B004A7BBD17887ED4A1A4CD5675B5009EEC1291916E8D727A939D63CD044iAH0I" TargetMode="External"/><Relationship Id="rId55" Type="http://schemas.openxmlformats.org/officeDocument/2006/relationships/hyperlink" Target="consultantplus://offline/ref=69C9F0332E9475A7F4A5B004A7BBD17887EF491941D2675B5009EEC1291916E8D727A939D63CD445iAH0I" TargetMode="External"/><Relationship Id="rId63" Type="http://schemas.openxmlformats.org/officeDocument/2006/relationships/fontTable" Target="fontTable.xml"/><Relationship Id="rId7" Type="http://schemas.openxmlformats.org/officeDocument/2006/relationships/hyperlink" Target="consultantplus://offline/ref=69C9F0332E9475A7F4A5B004A7BBD17887E04A184DD6675B5009EEC129i1H9I" TargetMode="External"/><Relationship Id="rId2" Type="http://schemas.openxmlformats.org/officeDocument/2006/relationships/settings" Target="settings.xml"/><Relationship Id="rId16" Type="http://schemas.openxmlformats.org/officeDocument/2006/relationships/hyperlink" Target="consultantplus://offline/ref=69C9F0332E9475A7F4A5B004A7BBD1788FEA411E43DB3A515850E2C3i2HEI" TargetMode="External"/><Relationship Id="rId20" Type="http://schemas.openxmlformats.org/officeDocument/2006/relationships/hyperlink" Target="consultantplus://offline/ref=69C9F0332E9475A7F4A5B004A7BBD17887EB481B45D6675B5009EEC129i1H9I" TargetMode="External"/><Relationship Id="rId29" Type="http://schemas.openxmlformats.org/officeDocument/2006/relationships/hyperlink" Target="consultantplus://offline/ref=69C9F0332E9475A7F4A5B004A7BBD17887ED4F1A47D6675B5009EEC129i1H9I" TargetMode="External"/><Relationship Id="rId41" Type="http://schemas.openxmlformats.org/officeDocument/2006/relationships/hyperlink" Target="consultantplus://offline/ref=69C9F0332E9475A7F4A5B004A7BBD17887EE411F40D7675B5009EEC129i1H9I" TargetMode="External"/><Relationship Id="rId54" Type="http://schemas.openxmlformats.org/officeDocument/2006/relationships/hyperlink" Target="consultantplus://offline/ref=69C9F0332E9475A7F4A5B004A7BBD17887EE4B1D4DD2675B5009EEC1291916E8D727A939D63CD045iAHDI" TargetMode="External"/><Relationship Id="rId62" Type="http://schemas.openxmlformats.org/officeDocument/2006/relationships/hyperlink" Target="consultantplus://offline/ref=69C9F0332E9475A7F4A5B004A7BBD17887EF481E41D0675B5009EEC129i1H9I" TargetMode="External"/><Relationship Id="rId1" Type="http://schemas.openxmlformats.org/officeDocument/2006/relationships/styles" Target="styles.xml"/><Relationship Id="rId6" Type="http://schemas.openxmlformats.org/officeDocument/2006/relationships/hyperlink" Target="consultantplus://offline/ref=69C9F0332E9475A7F4A5B004A7BBD17887E04A184DD6675B5009EEC129i1H9I" TargetMode="External"/><Relationship Id="rId11" Type="http://schemas.openxmlformats.org/officeDocument/2006/relationships/hyperlink" Target="consultantplus://offline/ref=69C9F0332E9475A7F4A5B004A7BBD17887ED4E1B42D3675B5009EEC129i1H9I" TargetMode="External"/><Relationship Id="rId24" Type="http://schemas.openxmlformats.org/officeDocument/2006/relationships/hyperlink" Target="consultantplus://offline/ref=69C9F0332E9475A7F4A5B004A7BBD17887E04A184DD6675B5009EEC1291916E8D727A939D63CD84DiAH2I" TargetMode="External"/><Relationship Id="rId32" Type="http://schemas.openxmlformats.org/officeDocument/2006/relationships/hyperlink" Target="consultantplus://offline/ref=69C9F0332E9475A7F4A5B004A7BBD17887E84D1646D3675B5009EEC1291916E8D727A9i3HDI" TargetMode="External"/><Relationship Id="rId37" Type="http://schemas.openxmlformats.org/officeDocument/2006/relationships/hyperlink" Target="consultantplus://offline/ref=69C9F0332E9475A7F4A5B004A7BBD17887EC411D47D2675B5009EEC1291916E8D727A939D63CD044iAH4I" TargetMode="External"/><Relationship Id="rId40" Type="http://schemas.openxmlformats.org/officeDocument/2006/relationships/hyperlink" Target="consultantplus://offline/ref=69C9F0332E9475A7F4A5B004A7BBD17887ED481A40D2675B5009EEC129i1H9I" TargetMode="External"/><Relationship Id="rId45" Type="http://schemas.openxmlformats.org/officeDocument/2006/relationships/hyperlink" Target="consultantplus://offline/ref=69C9F0332E9475A7F4A5B004A7BBD17887E04A184DD6675B5009EEC1291916E8D727A93FD6i3HEI" TargetMode="External"/><Relationship Id="rId53" Type="http://schemas.openxmlformats.org/officeDocument/2006/relationships/hyperlink" Target="consultantplus://offline/ref=69C9F0332E9475A7F4A5B004A7BBD17887EB401D45D3675B5009EEC1291916E8D727A939D63CD246iAH3I" TargetMode="External"/><Relationship Id="rId58" Type="http://schemas.openxmlformats.org/officeDocument/2006/relationships/hyperlink" Target="consultantplus://offline/ref=69C9F0332E9475A7F4A5B004A7BBD17887EF411E46D1675B5009EEC1291916E8D727A939D63CD045iAHDI" TargetMode="External"/><Relationship Id="rId5" Type="http://schemas.openxmlformats.org/officeDocument/2006/relationships/hyperlink" Target="consultantplus://offline/ref=69C9F0332E9475A7F4A5B004A7BBD17884E04F1B4F863059015CE0iCH4I" TargetMode="External"/><Relationship Id="rId15" Type="http://schemas.openxmlformats.org/officeDocument/2006/relationships/hyperlink" Target="consultantplus://offline/ref=69C9F0332E9475A7F4A5B004A7BBD17887E04A184DD6675B5009EEC129i1H9I" TargetMode="External"/><Relationship Id="rId23" Type="http://schemas.openxmlformats.org/officeDocument/2006/relationships/hyperlink" Target="consultantplus://offline/ref=69C9F0332E9475A7F4A5B004A7BBD17887EF4A1E43D9675B5009EEC129i1H9I" TargetMode="External"/><Relationship Id="rId28" Type="http://schemas.openxmlformats.org/officeDocument/2006/relationships/hyperlink" Target="consultantplus://offline/ref=69C9F0332E9475A7F4A5B004A7BBD1788FEF4B194CDB3A515850E2C3i2HEI" TargetMode="External"/><Relationship Id="rId36" Type="http://schemas.openxmlformats.org/officeDocument/2006/relationships/hyperlink" Target="consultantplus://offline/ref=69C9F0332E9475A7F4A5B004A7BBD1788FEB411644DB3A515850E2C32E1649FFD06EA538D63CD0i4H6I" TargetMode="External"/><Relationship Id="rId49" Type="http://schemas.openxmlformats.org/officeDocument/2006/relationships/hyperlink" Target="consultantplus://offline/ref=69C9F0332E9475A7F4A5B004A7BBD17887E04A184DD6675B5009EEC129i1H9I" TargetMode="External"/><Relationship Id="rId57" Type="http://schemas.openxmlformats.org/officeDocument/2006/relationships/hyperlink" Target="consultantplus://offline/ref=69C9F0332E9475A7F4A5B004A7BBD17887EA411D40D4675B5009EEC1291916E8D727A939D63CD044iAH6I" TargetMode="External"/><Relationship Id="rId61" Type="http://schemas.openxmlformats.org/officeDocument/2006/relationships/hyperlink" Target="consultantplus://offline/ref=69C9F0332E9475A7F4A5B004A7BBD17887E04C164CD6675B5009EEC129i1H9I" TargetMode="External"/><Relationship Id="rId10" Type="http://schemas.openxmlformats.org/officeDocument/2006/relationships/hyperlink" Target="consultantplus://offline/ref=69C9F0332E9475A7F4A5B004A7BBD17887E04A1745D2675B5009EEC129i1H9I" TargetMode="External"/><Relationship Id="rId19" Type="http://schemas.openxmlformats.org/officeDocument/2006/relationships/hyperlink" Target="consultantplus://offline/ref=69C9F0332E9475A7F4A5B004A7BBD17887EA411D40D4675B5009EEC129i1H9I" TargetMode="External"/><Relationship Id="rId31" Type="http://schemas.openxmlformats.org/officeDocument/2006/relationships/hyperlink" Target="consultantplus://offline/ref=69C9F0332E9475A7F4A5B004A7BBD17887EE4B1D43D7675B5009EEC1291916E8D727A9i3HEI" TargetMode="External"/><Relationship Id="rId44" Type="http://schemas.openxmlformats.org/officeDocument/2006/relationships/hyperlink" Target="consultantplus://offline/ref=69C9F0332E9475A7F4A5B004A7BBD17887EC4D1E43D9675B5009EEC1291916E8D727A939D63CD044iAH4I" TargetMode="External"/><Relationship Id="rId52" Type="http://schemas.openxmlformats.org/officeDocument/2006/relationships/hyperlink" Target="consultantplus://offline/ref=69C9F0332E9475A7F4A5B004A7BBD17887E04A184DD6675B5009EEC129i1H9I" TargetMode="External"/><Relationship Id="rId60" Type="http://schemas.openxmlformats.org/officeDocument/2006/relationships/hyperlink" Target="consultantplus://offline/ref=69C9F0332E9475A7F4A5B004A7BBD17887EC411C41D6675B5009EEC129i1H9I" TargetMode="External"/><Relationship Id="rId4" Type="http://schemas.openxmlformats.org/officeDocument/2006/relationships/hyperlink" Target="consultantplus://offline/ref=69C9F0332E9475A7F4A5B004A7BBD17887E04A184DD6675B5009EEC1291916E8D727A939D63ED54DiAH0I" TargetMode="External"/><Relationship Id="rId9" Type="http://schemas.openxmlformats.org/officeDocument/2006/relationships/hyperlink" Target="consultantplus://offline/ref=69C9F0332E9475A7F4A5B004A7BBD17887E9401642D1675B5009EEC129i1H9I" TargetMode="External"/><Relationship Id="rId14" Type="http://schemas.openxmlformats.org/officeDocument/2006/relationships/hyperlink" Target="consultantplus://offline/ref=69C9F0332E9475A7F4A5B004A7BBD1788FEF4B194CDB3A515850E2C3i2HEI" TargetMode="External"/><Relationship Id="rId22" Type="http://schemas.openxmlformats.org/officeDocument/2006/relationships/hyperlink" Target="consultantplus://offline/ref=69C9F0332E9475A7F4A5B004A7BBD17887EB401D45D3675B5009EEC1291916E8D727A939D63CD045iAHDI" TargetMode="External"/><Relationship Id="rId27" Type="http://schemas.openxmlformats.org/officeDocument/2006/relationships/hyperlink" Target="consultantplus://offline/ref=69C9F0332E9475A7F4A5B004A7BBD1788FEA411E43DB3A515850E2C3i2HEI" TargetMode="External"/><Relationship Id="rId30" Type="http://schemas.openxmlformats.org/officeDocument/2006/relationships/hyperlink" Target="consultantplus://offline/ref=69C9F0332E9475A7F4A5B004A7BBD17887E04A184DD6675B5009EEC1291916E8D727A93FD6i3HEI" TargetMode="External"/><Relationship Id="rId35" Type="http://schemas.openxmlformats.org/officeDocument/2006/relationships/hyperlink" Target="consultantplus://offline/ref=69C9F0332E9475A7F4A5B004A7BBD17887E9401642D1675B5009EEC129i1H9I" TargetMode="External"/><Relationship Id="rId43" Type="http://schemas.openxmlformats.org/officeDocument/2006/relationships/hyperlink" Target="consultantplus://offline/ref=69C9F0332E9475A7F4A5B004A7BBD17887EE4B1D4DD2675B5009EEC1291916E8D727A939D63CD045iAHDI" TargetMode="External"/><Relationship Id="rId48" Type="http://schemas.openxmlformats.org/officeDocument/2006/relationships/hyperlink" Target="consultantplus://offline/ref=69C9F0332E9475A7F4A5B004A7BBD17887ED4F1A47D6675B5009EEC129i1H9I" TargetMode="External"/><Relationship Id="rId56" Type="http://schemas.openxmlformats.org/officeDocument/2006/relationships/hyperlink" Target="consultantplus://offline/ref=69C9F0332E9475A7F4A5B004A7BBD17887EE4F1846D9675B5009EEC1291916E8D727A939D63CD045iAHDI" TargetMode="External"/><Relationship Id="rId64" Type="http://schemas.openxmlformats.org/officeDocument/2006/relationships/theme" Target="theme/theme1.xml"/><Relationship Id="rId8" Type="http://schemas.openxmlformats.org/officeDocument/2006/relationships/hyperlink" Target="consultantplus://offline/ref=69C9F0332E9475A7F4A5B004A7BBD17887ED49164DDB3A515850E2C32E1649FFD06EA538D63CD0i4H7I" TargetMode="External"/><Relationship Id="rId51" Type="http://schemas.openxmlformats.org/officeDocument/2006/relationships/hyperlink" Target="consultantplus://offline/ref=69C9F0332E9475A7F4A5B004A7BBD17887EE4E1940D2675B5009EEC1291916E8D727A939D63CD047iAH0I" TargetMode="External"/><Relationship Id="rId3" Type="http://schemas.openxmlformats.org/officeDocument/2006/relationships/webSettings" Target="webSettings.xml"/><Relationship Id="rId12" Type="http://schemas.openxmlformats.org/officeDocument/2006/relationships/hyperlink" Target="consultantplus://offline/ref=69C9F0332E9475A7F4A5B004A7BBD1788FEA411E43DB3A515850E2C3i2HEI" TargetMode="External"/><Relationship Id="rId17" Type="http://schemas.openxmlformats.org/officeDocument/2006/relationships/hyperlink" Target="consultantplus://offline/ref=69C9F0332E9475A7F4A5B004A7BBD1788FEF4B194CDB3A515850E2C3i2HEI" TargetMode="External"/><Relationship Id="rId25" Type="http://schemas.openxmlformats.org/officeDocument/2006/relationships/hyperlink" Target="consultantplus://offline/ref=69C9F0332E9475A7F4A5B004A7BBD17887E04D1C47D5675B5009EEC1291916E8D727A939D63CD044iAHCI" TargetMode="External"/><Relationship Id="rId33" Type="http://schemas.openxmlformats.org/officeDocument/2006/relationships/hyperlink" Target="consultantplus://offline/ref=69C9F0332E9475A7F4A5B004A7BBD17887ED4F1742D7675B5009EEC1291916E8D727A939D63CD047iAH6I" TargetMode="External"/><Relationship Id="rId38" Type="http://schemas.openxmlformats.org/officeDocument/2006/relationships/hyperlink" Target="consultantplus://offline/ref=69C9F0332E9475A7F4A5B004A7BBD17887EC411644D1675B5009EEC129i1H9I" TargetMode="External"/><Relationship Id="rId46" Type="http://schemas.openxmlformats.org/officeDocument/2006/relationships/hyperlink" Target="consultantplus://offline/ref=69C9F0332E9475A7F4A5B004A7BBD1788FEA411E43DB3A515850E2C3i2HEI" TargetMode="External"/><Relationship Id="rId59" Type="http://schemas.openxmlformats.org/officeDocument/2006/relationships/hyperlink" Target="consultantplus://offline/ref=69C9F0332E9475A7F4A5B004A7BBD17887EA411D40D4675B5009EEC129i1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9872</Words>
  <Characters>56272</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2015-09-15T08:07:00Z</dcterms:created>
  <dcterms:modified xsi:type="dcterms:W3CDTF">2015-09-15T08:07:00Z</dcterms:modified>
</cp:coreProperties>
</file>